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458D" w14:textId="77777777" w:rsidR="004216B5" w:rsidRPr="00A20282" w:rsidRDefault="005311ED" w:rsidP="00506E90">
      <w:pPr>
        <w:pStyle w:val="Overskrift1"/>
        <w:spacing w:before="0" w:line="240" w:lineRule="auto"/>
        <w:jc w:val="both"/>
        <w:rPr>
          <w:rFonts w:ascii="Calibri" w:hAnsi="Calibri"/>
          <w:color w:val="E37222"/>
          <w:sz w:val="32"/>
          <w:szCs w:val="32"/>
        </w:rPr>
      </w:pPr>
      <w:r w:rsidRPr="00A20282">
        <w:rPr>
          <w:rFonts w:ascii="Calibri" w:hAnsi="Calibri" w:cs="Aharoni"/>
          <w:color w:val="E37222"/>
          <w:sz w:val="144"/>
          <w:szCs w:val="144"/>
        </w:rPr>
        <w:t>«</w:t>
      </w:r>
      <w:r w:rsidR="001304F8" w:rsidRPr="00A20282">
        <w:rPr>
          <w:rFonts w:ascii="Calibri" w:hAnsi="Calibri" w:cs="Aharoni"/>
          <w:color w:val="E37222"/>
          <w:sz w:val="144"/>
          <w:szCs w:val="144"/>
        </w:rPr>
        <w:t>Framtidas kommune</w:t>
      </w:r>
      <w:r w:rsidRPr="00A20282">
        <w:rPr>
          <w:rFonts w:ascii="Calibri" w:hAnsi="Calibri" w:cs="Aharoni"/>
          <w:color w:val="E37222"/>
          <w:sz w:val="144"/>
          <w:szCs w:val="144"/>
        </w:rPr>
        <w:t>»</w:t>
      </w:r>
      <w:r w:rsidR="00506E90" w:rsidRPr="00A20282">
        <w:rPr>
          <w:rFonts w:ascii="Calibri" w:hAnsi="Calibri" w:cs="Aharoni"/>
          <w:color w:val="E37222"/>
          <w:sz w:val="144"/>
          <w:szCs w:val="144"/>
        </w:rPr>
        <w:br/>
      </w:r>
      <w:proofErr w:type="spellStart"/>
      <w:r w:rsidRPr="00A20282">
        <w:rPr>
          <w:rFonts w:ascii="Calibri" w:hAnsi="Calibri"/>
          <w:color w:val="E37222"/>
          <w:sz w:val="32"/>
          <w:szCs w:val="32"/>
        </w:rPr>
        <w:t>E</w:t>
      </w:r>
      <w:r w:rsidR="001811AF" w:rsidRPr="00A20282">
        <w:rPr>
          <w:rFonts w:ascii="Calibri" w:hAnsi="Calibri"/>
          <w:color w:val="E37222"/>
          <w:sz w:val="32"/>
          <w:szCs w:val="32"/>
        </w:rPr>
        <w:t>it</w:t>
      </w:r>
      <w:proofErr w:type="spellEnd"/>
      <w:r w:rsidRPr="00A20282">
        <w:rPr>
          <w:rFonts w:ascii="Calibri" w:hAnsi="Calibri"/>
          <w:color w:val="E37222"/>
          <w:sz w:val="32"/>
          <w:szCs w:val="32"/>
        </w:rPr>
        <w:t xml:space="preserve"> </w:t>
      </w:r>
      <w:r w:rsidR="00FC403F" w:rsidRPr="00A20282">
        <w:rPr>
          <w:rFonts w:ascii="Calibri" w:hAnsi="Calibri"/>
          <w:color w:val="E37222"/>
          <w:sz w:val="32"/>
          <w:szCs w:val="32"/>
        </w:rPr>
        <w:t>undervi</w:t>
      </w:r>
      <w:r w:rsidR="001811AF" w:rsidRPr="00A20282">
        <w:rPr>
          <w:rFonts w:ascii="Calibri" w:hAnsi="Calibri"/>
          <w:color w:val="E37222"/>
          <w:sz w:val="32"/>
          <w:szCs w:val="32"/>
        </w:rPr>
        <w:t xml:space="preserve">sningsopplegg om </w:t>
      </w:r>
      <w:proofErr w:type="spellStart"/>
      <w:r w:rsidR="001811AF" w:rsidRPr="00A20282">
        <w:rPr>
          <w:rFonts w:ascii="Calibri" w:hAnsi="Calibri"/>
          <w:color w:val="E37222"/>
          <w:sz w:val="32"/>
          <w:szCs w:val="32"/>
        </w:rPr>
        <w:t>kommunereforma</w:t>
      </w:r>
      <w:proofErr w:type="spellEnd"/>
    </w:p>
    <w:p w14:paraId="3FE0F5A9" w14:textId="294E3A4B" w:rsidR="00506E90" w:rsidRDefault="00506E90" w:rsidP="00506E90">
      <w:pPr>
        <w:spacing w:before="240"/>
        <w:rPr>
          <w:b/>
          <w:sz w:val="24"/>
          <w:szCs w:val="24"/>
        </w:rPr>
      </w:pPr>
    </w:p>
    <w:p w14:paraId="133263AA" w14:textId="391F2B55" w:rsidR="00B124CD" w:rsidRDefault="00A20282" w:rsidP="00B124CD">
      <w:r>
        <w:rPr>
          <w:b/>
          <w:noProof/>
          <w:sz w:val="24"/>
          <w:szCs w:val="56"/>
          <w:lang w:val="nn-NO" w:eastAsia="nn-NO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5EDCA356" wp14:editId="6168C03B">
                <wp:simplePos x="0" y="0"/>
                <wp:positionH relativeFrom="margin">
                  <wp:align>right</wp:align>
                </wp:positionH>
                <wp:positionV relativeFrom="margin">
                  <wp:posOffset>1964690</wp:posOffset>
                </wp:positionV>
                <wp:extent cx="2647315" cy="1724025"/>
                <wp:effectExtent l="0" t="0" r="18415" b="28575"/>
                <wp:wrapSquare wrapText="bothSides"/>
                <wp:docPr id="61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7240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F7717" w14:textId="77777777" w:rsidR="0087116A" w:rsidRPr="00A20282" w:rsidRDefault="0087116A" w:rsidP="00506E90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  <w:r w:rsidRPr="00A20282">
                              <w:rPr>
                                <w:b/>
                                <w:sz w:val="20"/>
                              </w:rPr>
                              <w:t>Målgruppe</w:t>
                            </w:r>
                            <w:r w:rsidRPr="00A20282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A20282">
                              <w:rPr>
                                <w:sz w:val="20"/>
                              </w:rPr>
                              <w:t>Elevar</w:t>
                            </w:r>
                            <w:proofErr w:type="spellEnd"/>
                            <w:r w:rsidRPr="00A20282">
                              <w:rPr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A20282">
                              <w:rPr>
                                <w:sz w:val="20"/>
                              </w:rPr>
                              <w:t>vidaregåande</w:t>
                            </w:r>
                            <w:proofErr w:type="spellEnd"/>
                            <w:r w:rsidRPr="00A20282">
                              <w:rPr>
                                <w:sz w:val="20"/>
                              </w:rPr>
                              <w:t xml:space="preserve"> skule – primært samfunnsfag fellesfag og samfunnsfag programfag; potensielt også historie.</w:t>
                            </w:r>
                          </w:p>
                          <w:p w14:paraId="48F883BF" w14:textId="0D19EA85" w:rsidR="0087116A" w:rsidRPr="00A20282" w:rsidRDefault="0087116A" w:rsidP="00506E90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  <w:r w:rsidRPr="00A20282">
                              <w:rPr>
                                <w:b/>
                                <w:sz w:val="20"/>
                              </w:rPr>
                              <w:t xml:space="preserve">Tidsbruk: </w:t>
                            </w:r>
                            <w:r w:rsidRPr="00A20282">
                              <w:rPr>
                                <w:sz w:val="20"/>
                              </w:rPr>
                              <w:t xml:space="preserve">2 </w:t>
                            </w:r>
                            <w:proofErr w:type="spellStart"/>
                            <w:r w:rsidRPr="00A20282">
                              <w:rPr>
                                <w:sz w:val="20"/>
                              </w:rPr>
                              <w:t>timar</w:t>
                            </w:r>
                            <w:proofErr w:type="spellEnd"/>
                            <w:r w:rsidRPr="00A20282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0E320CA" w14:textId="3646AD62" w:rsidR="0087116A" w:rsidRPr="00A20282" w:rsidRDefault="0087116A" w:rsidP="00506E90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A20282">
                              <w:rPr>
                                <w:b/>
                                <w:sz w:val="20"/>
                              </w:rPr>
                              <w:t>Føremålet</w:t>
                            </w:r>
                            <w:proofErr w:type="spellEnd"/>
                            <w:r w:rsidRPr="00A20282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A20282">
                              <w:rPr>
                                <w:sz w:val="20"/>
                              </w:rPr>
                              <w:t>Elevane</w:t>
                            </w:r>
                            <w:proofErr w:type="spellEnd"/>
                            <w:r w:rsidRPr="00A2028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20282">
                              <w:rPr>
                                <w:sz w:val="20"/>
                              </w:rPr>
                              <w:t>utviklar</w:t>
                            </w:r>
                            <w:proofErr w:type="spellEnd"/>
                            <w:r w:rsidRPr="00A20282">
                              <w:rPr>
                                <w:sz w:val="20"/>
                              </w:rPr>
                              <w:t xml:space="preserve"> kompetanse om ei viktig utvikling av det </w:t>
                            </w:r>
                            <w:proofErr w:type="spellStart"/>
                            <w:r w:rsidRPr="00A20282">
                              <w:rPr>
                                <w:sz w:val="20"/>
                              </w:rPr>
                              <w:t>offentlege</w:t>
                            </w:r>
                            <w:proofErr w:type="spellEnd"/>
                            <w:r w:rsidRPr="00A20282">
                              <w:rPr>
                                <w:sz w:val="20"/>
                              </w:rPr>
                              <w:t>. Norge</w:t>
                            </w:r>
                          </w:p>
                          <w:p w14:paraId="246D962A" w14:textId="77777777" w:rsidR="0087116A" w:rsidRPr="00A20282" w:rsidRDefault="0087116A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figur 14" o:spid="_x0000_s1026" style="position:absolute;margin-left:157.25pt;margin-top:154.7pt;width:208.45pt;height:135.75pt;z-index:251660288;visibility:visible;mso-wrap-style:square;mso-width-percent:300;mso-height-percent:0;mso-wrap-distance-left:36pt;mso-wrap-distance-top:0;mso-wrap-distance-right:9pt;mso-wrap-distance-bottom:0;mso-position-horizontal:right;mso-position-horizontal-relative:margin;mso-position-vertical:absolute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" o:allowincell="f" fillcolor="white [3201]" strokecolor="black [3200]" strokeweight="2pt">
                <v:textbox inset=",7.2pt,,7.2pt">
                  <w:txbxContent>
                    <w:p w14:paraId="452F7717" w14:textId="77777777" w:rsidR="0087116A" w:rsidRPr="00A20282" w:rsidRDefault="0087116A" w:rsidP="00506E90">
                      <w:pPr>
                        <w:spacing w:after="240" w:line="240" w:lineRule="auto"/>
                        <w:rPr>
                          <w:sz w:val="20"/>
                        </w:rPr>
                      </w:pPr>
                      <w:r w:rsidRPr="00A20282">
                        <w:rPr>
                          <w:b/>
                          <w:sz w:val="20"/>
                        </w:rPr>
                        <w:t>Målgruppe</w:t>
                      </w:r>
                      <w:r w:rsidRPr="00A20282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Pr="00A20282">
                        <w:rPr>
                          <w:sz w:val="20"/>
                        </w:rPr>
                        <w:t>Elevar</w:t>
                      </w:r>
                      <w:proofErr w:type="spellEnd"/>
                      <w:r w:rsidRPr="00A20282">
                        <w:rPr>
                          <w:sz w:val="20"/>
                        </w:rPr>
                        <w:t xml:space="preserve"> i </w:t>
                      </w:r>
                      <w:proofErr w:type="spellStart"/>
                      <w:r w:rsidRPr="00A20282">
                        <w:rPr>
                          <w:sz w:val="20"/>
                        </w:rPr>
                        <w:t>vidaregåande</w:t>
                      </w:r>
                      <w:proofErr w:type="spellEnd"/>
                      <w:r w:rsidRPr="00A20282">
                        <w:rPr>
                          <w:sz w:val="20"/>
                        </w:rPr>
                        <w:t xml:space="preserve"> skule – primært samfunnsfag fellesfag og samfunnsfag programfag; potensielt også historie.</w:t>
                      </w:r>
                    </w:p>
                    <w:p w14:paraId="48F883BF" w14:textId="0D19EA85" w:rsidR="0087116A" w:rsidRPr="00A20282" w:rsidRDefault="0087116A" w:rsidP="00506E90">
                      <w:pPr>
                        <w:spacing w:after="240" w:line="240" w:lineRule="auto"/>
                        <w:rPr>
                          <w:sz w:val="20"/>
                        </w:rPr>
                      </w:pPr>
                      <w:r w:rsidRPr="00A20282">
                        <w:rPr>
                          <w:b/>
                          <w:sz w:val="20"/>
                        </w:rPr>
                        <w:t xml:space="preserve">Tidsbruk: </w:t>
                      </w:r>
                      <w:r w:rsidRPr="00A20282">
                        <w:rPr>
                          <w:sz w:val="20"/>
                        </w:rPr>
                        <w:t xml:space="preserve">2 </w:t>
                      </w:r>
                      <w:proofErr w:type="spellStart"/>
                      <w:r w:rsidRPr="00A20282">
                        <w:rPr>
                          <w:sz w:val="20"/>
                        </w:rPr>
                        <w:t>timar</w:t>
                      </w:r>
                      <w:proofErr w:type="spellEnd"/>
                      <w:r w:rsidRPr="00A20282">
                        <w:rPr>
                          <w:sz w:val="20"/>
                        </w:rPr>
                        <w:t>.</w:t>
                      </w:r>
                    </w:p>
                    <w:p w14:paraId="00E320CA" w14:textId="3646AD62" w:rsidR="0087116A" w:rsidRPr="00A20282" w:rsidRDefault="0087116A" w:rsidP="00506E90">
                      <w:pPr>
                        <w:spacing w:after="240" w:line="240" w:lineRule="auto"/>
                        <w:rPr>
                          <w:sz w:val="20"/>
                        </w:rPr>
                      </w:pPr>
                      <w:proofErr w:type="spellStart"/>
                      <w:r w:rsidRPr="00A20282">
                        <w:rPr>
                          <w:b/>
                          <w:sz w:val="20"/>
                        </w:rPr>
                        <w:t>Føremålet</w:t>
                      </w:r>
                      <w:proofErr w:type="spellEnd"/>
                      <w:r w:rsidRPr="00A20282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Pr="00A20282">
                        <w:rPr>
                          <w:sz w:val="20"/>
                        </w:rPr>
                        <w:t>Elevane</w:t>
                      </w:r>
                      <w:proofErr w:type="spellEnd"/>
                      <w:r w:rsidRPr="00A2028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A20282">
                        <w:rPr>
                          <w:sz w:val="20"/>
                        </w:rPr>
                        <w:t>utviklar</w:t>
                      </w:r>
                      <w:proofErr w:type="spellEnd"/>
                      <w:r w:rsidRPr="00A20282">
                        <w:rPr>
                          <w:sz w:val="20"/>
                        </w:rPr>
                        <w:t xml:space="preserve"> kompetanse om ei viktig utvikling av det </w:t>
                      </w:r>
                      <w:proofErr w:type="spellStart"/>
                      <w:r w:rsidRPr="00A20282">
                        <w:rPr>
                          <w:sz w:val="20"/>
                        </w:rPr>
                        <w:t>offentlege</w:t>
                      </w:r>
                      <w:proofErr w:type="spellEnd"/>
                      <w:r w:rsidRPr="00A20282">
                        <w:rPr>
                          <w:sz w:val="20"/>
                        </w:rPr>
                        <w:t>. Norge</w:t>
                      </w:r>
                    </w:p>
                    <w:p w14:paraId="246D962A" w14:textId="77777777" w:rsidR="0087116A" w:rsidRPr="00A20282" w:rsidRDefault="0087116A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124CD">
        <w:t xml:space="preserve">Stortinget avgjorde i 2014 at det skal </w:t>
      </w:r>
      <w:proofErr w:type="spellStart"/>
      <w:r w:rsidR="00B124CD">
        <w:t>gjennomførast</w:t>
      </w:r>
      <w:proofErr w:type="spellEnd"/>
      <w:r w:rsidR="00B124CD">
        <w:t xml:space="preserve"> </w:t>
      </w:r>
      <w:proofErr w:type="gramStart"/>
      <w:r w:rsidR="00B124CD">
        <w:t>ei</w:t>
      </w:r>
      <w:proofErr w:type="gramEnd"/>
      <w:r w:rsidR="00B124CD">
        <w:t xml:space="preserve"> kommunereform i </w:t>
      </w:r>
      <w:proofErr w:type="spellStart"/>
      <w:r w:rsidR="00B124CD">
        <w:t>Noreg</w:t>
      </w:r>
      <w:proofErr w:type="spellEnd"/>
      <w:r w:rsidR="00B124CD">
        <w:t xml:space="preserve">. Alle </w:t>
      </w:r>
      <w:proofErr w:type="spellStart"/>
      <w:r w:rsidR="00B124CD">
        <w:t>kommunar</w:t>
      </w:r>
      <w:proofErr w:type="spellEnd"/>
      <w:r w:rsidR="00B124CD">
        <w:t xml:space="preserve"> må </w:t>
      </w:r>
      <w:proofErr w:type="spellStart"/>
      <w:r w:rsidR="00B124CD">
        <w:t>innan</w:t>
      </w:r>
      <w:proofErr w:type="spellEnd"/>
      <w:r w:rsidR="00B124CD">
        <w:t xml:space="preserve"> juni 2016 </w:t>
      </w:r>
      <w:proofErr w:type="spellStart"/>
      <w:r w:rsidR="00B124CD">
        <w:t>gjere</w:t>
      </w:r>
      <w:proofErr w:type="spellEnd"/>
      <w:r w:rsidR="00B124CD">
        <w:t xml:space="preserve"> vedtak om </w:t>
      </w:r>
      <w:proofErr w:type="spellStart"/>
      <w:r w:rsidR="00B124CD">
        <w:t>dei</w:t>
      </w:r>
      <w:proofErr w:type="spellEnd"/>
      <w:r w:rsidR="00B124CD">
        <w:t xml:space="preserve"> </w:t>
      </w:r>
      <w:proofErr w:type="spellStart"/>
      <w:r w:rsidR="00B124CD">
        <w:t>ønskjer</w:t>
      </w:r>
      <w:proofErr w:type="spellEnd"/>
      <w:r w:rsidR="00B124CD">
        <w:t xml:space="preserve"> å slå seg </w:t>
      </w:r>
      <w:proofErr w:type="spellStart"/>
      <w:r w:rsidR="00B124CD">
        <w:t>saman</w:t>
      </w:r>
      <w:proofErr w:type="spellEnd"/>
      <w:r w:rsidR="00B124CD">
        <w:t xml:space="preserve"> med </w:t>
      </w:r>
      <w:proofErr w:type="spellStart"/>
      <w:r w:rsidR="00B124CD">
        <w:t>nabokommunar</w:t>
      </w:r>
      <w:proofErr w:type="spellEnd"/>
      <w:r w:rsidR="00B124CD">
        <w:t xml:space="preserve"> eller </w:t>
      </w:r>
      <w:proofErr w:type="spellStart"/>
      <w:r w:rsidR="00B124CD">
        <w:t>ikkje</w:t>
      </w:r>
      <w:proofErr w:type="spellEnd"/>
      <w:r w:rsidR="00B124CD">
        <w:t xml:space="preserve">. </w:t>
      </w:r>
      <w:proofErr w:type="spellStart"/>
      <w:r w:rsidR="00B124CD">
        <w:t>Kommunane</w:t>
      </w:r>
      <w:proofErr w:type="spellEnd"/>
      <w:r w:rsidR="00B124CD">
        <w:t xml:space="preserve"> vurderer tema som til dømes </w:t>
      </w:r>
      <w:proofErr w:type="spellStart"/>
      <w:r w:rsidR="00B124CD">
        <w:t>korleis</w:t>
      </w:r>
      <w:proofErr w:type="spellEnd"/>
      <w:r w:rsidR="00B124CD">
        <w:t xml:space="preserve"> </w:t>
      </w:r>
      <w:proofErr w:type="spellStart"/>
      <w:r w:rsidR="00B124CD">
        <w:t>ein</w:t>
      </w:r>
      <w:proofErr w:type="spellEnd"/>
      <w:r w:rsidR="00B124CD">
        <w:t xml:space="preserve"> best kan få til gode </w:t>
      </w:r>
      <w:proofErr w:type="spellStart"/>
      <w:r w:rsidR="00B124CD">
        <w:t>tenester</w:t>
      </w:r>
      <w:proofErr w:type="spellEnd"/>
      <w:r w:rsidR="00B124CD">
        <w:t xml:space="preserve">, god samfunnsutvikling og </w:t>
      </w:r>
      <w:proofErr w:type="spellStart"/>
      <w:r w:rsidR="00B124CD">
        <w:t>eit</w:t>
      </w:r>
      <w:proofErr w:type="spellEnd"/>
      <w:r w:rsidR="00B124CD">
        <w:t xml:space="preserve"> styrka lokaldemokrati. Skal kommunen </w:t>
      </w:r>
      <w:proofErr w:type="spellStart"/>
      <w:r w:rsidR="00B124CD">
        <w:t>halde</w:t>
      </w:r>
      <w:proofErr w:type="spellEnd"/>
      <w:r w:rsidR="00B124CD">
        <w:t xml:space="preserve"> fram som eigen kommune eller kan </w:t>
      </w:r>
      <w:proofErr w:type="spellStart"/>
      <w:r w:rsidR="00B124CD">
        <w:t>ein</w:t>
      </w:r>
      <w:proofErr w:type="spellEnd"/>
      <w:r w:rsidR="00B124CD">
        <w:t xml:space="preserve"> oppnå betre utvikling ved å slå seg </w:t>
      </w:r>
      <w:proofErr w:type="spellStart"/>
      <w:r w:rsidR="00B124CD">
        <w:t>saman</w:t>
      </w:r>
      <w:proofErr w:type="spellEnd"/>
      <w:r w:rsidR="00B124CD">
        <w:t xml:space="preserve">? Dette er viktige spørsmål for alle </w:t>
      </w:r>
      <w:proofErr w:type="spellStart"/>
      <w:r w:rsidR="00B124CD">
        <w:t>innbyggjarar</w:t>
      </w:r>
      <w:proofErr w:type="spellEnd"/>
      <w:r w:rsidR="00B124CD">
        <w:t>.</w:t>
      </w:r>
    </w:p>
    <w:p w14:paraId="44A50AD7" w14:textId="77777777" w:rsidR="00B124CD" w:rsidRDefault="00B124CD" w:rsidP="00B124CD">
      <w:r>
        <w:t xml:space="preserve">Det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vesentleg</w:t>
      </w:r>
      <w:proofErr w:type="spellEnd"/>
      <w:r>
        <w:t xml:space="preserve"> poeng at </w:t>
      </w:r>
      <w:proofErr w:type="spellStart"/>
      <w:r>
        <w:t>folkesetnaden</w:t>
      </w:r>
      <w:proofErr w:type="spellEnd"/>
      <w:r>
        <w:t xml:space="preserve"> blir involvert i arbeidet med </w:t>
      </w:r>
      <w:proofErr w:type="spellStart"/>
      <w:r>
        <w:t>kommunereforma</w:t>
      </w:r>
      <w:proofErr w:type="spellEnd"/>
      <w:r>
        <w:t xml:space="preserve">. Det </w:t>
      </w:r>
      <w:proofErr w:type="spellStart"/>
      <w:r>
        <w:t>finst</w:t>
      </w:r>
      <w:proofErr w:type="spellEnd"/>
      <w:r>
        <w:t xml:space="preserve"> lover og </w:t>
      </w:r>
      <w:proofErr w:type="spellStart"/>
      <w:r>
        <w:t>reglar</w:t>
      </w:r>
      <w:proofErr w:type="spellEnd"/>
      <w:r>
        <w:t xml:space="preserve"> om dette, men </w:t>
      </w:r>
      <w:proofErr w:type="spellStart"/>
      <w:r>
        <w:t>endå</w:t>
      </w:r>
      <w:proofErr w:type="spellEnd"/>
      <w:r>
        <w:t xml:space="preserve"> </w:t>
      </w:r>
      <w:proofErr w:type="spellStart"/>
      <w:r>
        <w:t>viktigare</w:t>
      </w:r>
      <w:proofErr w:type="spellEnd"/>
      <w:r>
        <w:t xml:space="preserve"> er det at denne reforma er </w:t>
      </w:r>
      <w:proofErr w:type="spellStart"/>
      <w:r>
        <w:t>ein</w:t>
      </w:r>
      <w:proofErr w:type="spellEnd"/>
      <w:r>
        <w:t xml:space="preserve"> gylden sjanse til å </w:t>
      </w:r>
      <w:proofErr w:type="spellStart"/>
      <w:r>
        <w:t>auke</w:t>
      </w:r>
      <w:proofErr w:type="spellEnd"/>
      <w:r>
        <w:t xml:space="preserve"> engasjementet og kunnskapen om lokalpolitikk og – demokrati.</w:t>
      </w:r>
    </w:p>
    <w:p w14:paraId="60C229B6" w14:textId="77777777" w:rsidR="00B124CD" w:rsidRDefault="00B124CD" w:rsidP="00B124CD">
      <w:r>
        <w:t xml:space="preserve">Dette undervisningsopplegget gir </w:t>
      </w:r>
      <w:proofErr w:type="spellStart"/>
      <w:r>
        <w:t>elevane</w:t>
      </w:r>
      <w:proofErr w:type="spellEnd"/>
      <w:r>
        <w:t xml:space="preserve"> ei innføring i kva </w:t>
      </w:r>
      <w:proofErr w:type="spellStart"/>
      <w:r>
        <w:t>ein</w:t>
      </w:r>
      <w:proofErr w:type="spellEnd"/>
      <w:r>
        <w:t xml:space="preserve"> kommune er, kva </w:t>
      </w:r>
      <w:proofErr w:type="spellStart"/>
      <w:r>
        <w:t>oppgåver</w:t>
      </w:r>
      <w:proofErr w:type="spellEnd"/>
      <w:r>
        <w:t xml:space="preserve"> kommunen har, og ei oversikt over </w:t>
      </w:r>
      <w:proofErr w:type="spellStart"/>
      <w:r>
        <w:t>dei</w:t>
      </w:r>
      <w:proofErr w:type="spellEnd"/>
      <w:r>
        <w:t xml:space="preserve"> sentrale tema i </w:t>
      </w:r>
      <w:proofErr w:type="spellStart"/>
      <w:r>
        <w:t>kommunereforma</w:t>
      </w:r>
      <w:proofErr w:type="spellEnd"/>
      <w:r>
        <w:t xml:space="preserve">. Opplegget </w:t>
      </w:r>
      <w:proofErr w:type="spellStart"/>
      <w:r>
        <w:t>bidreg</w:t>
      </w:r>
      <w:proofErr w:type="spellEnd"/>
      <w:r>
        <w:t xml:space="preserve"> også til å skape engasjement og </w:t>
      </w:r>
      <w:proofErr w:type="spellStart"/>
      <w:r>
        <w:t>tankar</w:t>
      </w:r>
      <w:proofErr w:type="spellEnd"/>
      <w:r>
        <w:t xml:space="preserve"> rundt lokaldemokratiet. Undervisningsopplegget legg opp til stor grad av elevaktivitet.</w:t>
      </w:r>
    </w:p>
    <w:p w14:paraId="0ECD68F1" w14:textId="77777777" w:rsidR="00B124CD" w:rsidRDefault="00B124CD" w:rsidP="00B124CD">
      <w:proofErr w:type="spellStart"/>
      <w:r>
        <w:t>Sjølv</w:t>
      </w:r>
      <w:proofErr w:type="spellEnd"/>
      <w:r>
        <w:t xml:space="preserve"> om undervisningsopplegget er satt opp som </w:t>
      </w:r>
      <w:proofErr w:type="spellStart"/>
      <w:r>
        <w:t>eit</w:t>
      </w:r>
      <w:proofErr w:type="spellEnd"/>
      <w:r>
        <w:t xml:space="preserve"> stramt redigert program, med til dømes konkrete mål og tidspunkt, er det fullt </w:t>
      </w:r>
      <w:proofErr w:type="spellStart"/>
      <w:r>
        <w:t>mogeleg</w:t>
      </w:r>
      <w:proofErr w:type="spellEnd"/>
      <w:r>
        <w:t xml:space="preserve"> å nytte seg av </w:t>
      </w:r>
      <w:proofErr w:type="spellStart"/>
      <w:r>
        <w:t>berre</w:t>
      </w:r>
      <w:proofErr w:type="spellEnd"/>
      <w:r>
        <w:t xml:space="preserve"> deler av opplegget. </w:t>
      </w:r>
      <w:proofErr w:type="spellStart"/>
      <w:r>
        <w:t>Nokre</w:t>
      </w:r>
      <w:proofErr w:type="spellEnd"/>
      <w:r>
        <w:t xml:space="preserve"> har til dømes mindre tid til disposisjon eller </w:t>
      </w:r>
      <w:proofErr w:type="spellStart"/>
      <w:r>
        <w:t>ønskjer</w:t>
      </w:r>
      <w:proofErr w:type="spellEnd"/>
      <w:r>
        <w:t xml:space="preserve"> å kombinere </w:t>
      </w:r>
      <w:proofErr w:type="spellStart"/>
      <w:r>
        <w:t>enkeltdelar</w:t>
      </w:r>
      <w:proofErr w:type="spellEnd"/>
      <w:r>
        <w:t xml:space="preserve"> av opplegget med andre element som </w:t>
      </w:r>
      <w:proofErr w:type="spellStart"/>
      <w:r>
        <w:t>passar</w:t>
      </w:r>
      <w:proofErr w:type="spellEnd"/>
      <w:r>
        <w:t xml:space="preserve"> for den enkelte </w:t>
      </w:r>
      <w:proofErr w:type="spellStart"/>
      <w:r>
        <w:t>lærar</w:t>
      </w:r>
      <w:proofErr w:type="spellEnd"/>
      <w:r>
        <w:t xml:space="preserve"> og lokale tilhøve.</w:t>
      </w:r>
    </w:p>
    <w:p w14:paraId="78FFBACA" w14:textId="77777777" w:rsidR="00F90ECD" w:rsidRPr="00A20282" w:rsidRDefault="00874614" w:rsidP="00363633">
      <w:pPr>
        <w:pStyle w:val="Overskrift2"/>
        <w:spacing w:before="480"/>
        <w:rPr>
          <w:color w:val="E37222"/>
          <w:sz w:val="24"/>
          <w:szCs w:val="24"/>
        </w:rPr>
      </w:pPr>
      <w:r w:rsidRPr="00A20282">
        <w:rPr>
          <w:color w:val="E37222"/>
          <w:sz w:val="24"/>
          <w:szCs w:val="24"/>
        </w:rPr>
        <w:lastRenderedPageBreak/>
        <w:t>Mål</w:t>
      </w:r>
    </w:p>
    <w:p w14:paraId="12F2D951" w14:textId="371D1A6E" w:rsidR="00B124CD" w:rsidRPr="00B124CD" w:rsidRDefault="00874614" w:rsidP="00B124CD">
      <w:pPr>
        <w:rPr>
          <w:u w:val="single"/>
        </w:rPr>
      </w:pPr>
      <w:r w:rsidRPr="00F90ECD">
        <w:rPr>
          <w:u w:val="single"/>
        </w:rPr>
        <w:t>Kunnskap</w:t>
      </w:r>
      <w:r w:rsidR="001A0D58" w:rsidRPr="00F90ECD">
        <w:rPr>
          <w:u w:val="single"/>
        </w:rPr>
        <w:t>:</w:t>
      </w:r>
      <w:r w:rsidR="001A0D58">
        <w:br/>
      </w:r>
      <w:r w:rsidR="00B124CD">
        <w:t xml:space="preserve">- Eleven skal vite kva fire </w:t>
      </w:r>
      <w:proofErr w:type="spellStart"/>
      <w:r w:rsidR="00B124CD">
        <w:t>hovudrollar</w:t>
      </w:r>
      <w:proofErr w:type="spellEnd"/>
      <w:r w:rsidR="00B124CD">
        <w:t xml:space="preserve"> </w:t>
      </w:r>
      <w:proofErr w:type="spellStart"/>
      <w:r w:rsidR="00B124CD">
        <w:t>ein</w:t>
      </w:r>
      <w:proofErr w:type="spellEnd"/>
      <w:r w:rsidR="00B124CD">
        <w:t xml:space="preserve"> norsk kommune har, og forstå, i grove trekk, kva </w:t>
      </w:r>
      <w:proofErr w:type="spellStart"/>
      <w:r w:rsidR="00B124CD">
        <w:t>dei</w:t>
      </w:r>
      <w:proofErr w:type="spellEnd"/>
      <w:r w:rsidR="00B124CD">
        <w:t xml:space="preserve"> rollene </w:t>
      </w:r>
      <w:proofErr w:type="spellStart"/>
      <w:r w:rsidR="00B124CD">
        <w:t>inneber</w:t>
      </w:r>
      <w:proofErr w:type="spellEnd"/>
      <w:r w:rsidR="00B124CD">
        <w:t>.</w:t>
      </w:r>
    </w:p>
    <w:p w14:paraId="31C5AA6B" w14:textId="0987A443" w:rsidR="00B124CD" w:rsidRDefault="00B124CD" w:rsidP="00B124CD">
      <w:r>
        <w:t xml:space="preserve">- Eleven skal kjenne til </w:t>
      </w:r>
      <w:proofErr w:type="spellStart"/>
      <w:r>
        <w:t>føremålet</w:t>
      </w:r>
      <w:proofErr w:type="spellEnd"/>
      <w:r>
        <w:t xml:space="preserve"> med </w:t>
      </w:r>
      <w:proofErr w:type="spellStart"/>
      <w:r>
        <w:t>kommunereforma</w:t>
      </w:r>
      <w:proofErr w:type="spellEnd"/>
      <w:r>
        <w:t>.</w:t>
      </w:r>
    </w:p>
    <w:p w14:paraId="05ADC7A1" w14:textId="53EE23CA" w:rsidR="00874614" w:rsidRDefault="00874614" w:rsidP="00FC403F"/>
    <w:p w14:paraId="0A5EAA47" w14:textId="4D74969E" w:rsidR="00B124CD" w:rsidRPr="00417CF5" w:rsidRDefault="007105DD" w:rsidP="00B124CD">
      <w:pPr>
        <w:rPr>
          <w:u w:val="single"/>
        </w:rPr>
      </w:pPr>
      <w:proofErr w:type="spellStart"/>
      <w:r>
        <w:rPr>
          <w:u w:val="single"/>
        </w:rPr>
        <w:t>Ferdigheiter</w:t>
      </w:r>
      <w:proofErr w:type="spellEnd"/>
      <w:r w:rsidR="00B124CD" w:rsidRPr="00417CF5">
        <w:rPr>
          <w:u w:val="single"/>
        </w:rPr>
        <w:t>:</w:t>
      </w:r>
    </w:p>
    <w:p w14:paraId="6CB71931" w14:textId="77777777" w:rsidR="00B124CD" w:rsidRDefault="00B124CD" w:rsidP="00B124CD">
      <w:r>
        <w:t xml:space="preserve">- Eleven skal kunne knyte den generelle kunnskapen om </w:t>
      </w:r>
      <w:proofErr w:type="spellStart"/>
      <w:r>
        <w:t>kommunar</w:t>
      </w:r>
      <w:proofErr w:type="spellEnd"/>
      <w:r>
        <w:t>/</w:t>
      </w:r>
      <w:proofErr w:type="spellStart"/>
      <w:r>
        <w:t>kommunereforma</w:t>
      </w:r>
      <w:proofErr w:type="spellEnd"/>
      <w:r>
        <w:t xml:space="preserve"> til konkrete tilhøve i sin eigen kommune, og kunne </w:t>
      </w:r>
      <w:proofErr w:type="spellStart"/>
      <w:r>
        <w:t>gjere</w:t>
      </w:r>
      <w:proofErr w:type="spellEnd"/>
      <w:r>
        <w:t xml:space="preserve"> </w:t>
      </w:r>
      <w:proofErr w:type="spellStart"/>
      <w:r>
        <w:t>nokre</w:t>
      </w:r>
      <w:proofErr w:type="spellEnd"/>
      <w:r>
        <w:t xml:space="preserve"> realistiske </w:t>
      </w:r>
      <w:proofErr w:type="spellStart"/>
      <w:r>
        <w:t>vurderingar</w:t>
      </w:r>
      <w:proofErr w:type="spellEnd"/>
      <w:r>
        <w:t xml:space="preserve"> rundt </w:t>
      </w:r>
      <w:proofErr w:type="spellStart"/>
      <w:r>
        <w:t>korleis</w:t>
      </w:r>
      <w:proofErr w:type="spellEnd"/>
      <w:r>
        <w:t xml:space="preserve"> kommunen vil utvikle seg i framtida.</w:t>
      </w:r>
    </w:p>
    <w:p w14:paraId="474E5DDE" w14:textId="77777777" w:rsidR="00B124CD" w:rsidRDefault="00B124CD" w:rsidP="00B124CD">
      <w:r>
        <w:t xml:space="preserve">- Eleven skal kunne bidra i ei gruppe-/klassediskusjon om </w:t>
      </w:r>
      <w:proofErr w:type="spellStart"/>
      <w:r>
        <w:t>kommunereforma</w:t>
      </w:r>
      <w:proofErr w:type="spellEnd"/>
      <w:r>
        <w:t>.</w:t>
      </w:r>
    </w:p>
    <w:p w14:paraId="71643C06" w14:textId="77777777" w:rsidR="007105DD" w:rsidRPr="00B94E55" w:rsidRDefault="007105DD" w:rsidP="007105DD">
      <w:pPr>
        <w:rPr>
          <w:u w:val="single"/>
        </w:rPr>
      </w:pPr>
      <w:proofErr w:type="spellStart"/>
      <w:r w:rsidRPr="00B94E55">
        <w:rPr>
          <w:u w:val="single"/>
        </w:rPr>
        <w:t>Haldningar</w:t>
      </w:r>
      <w:proofErr w:type="spellEnd"/>
      <w:r w:rsidRPr="00B94E55">
        <w:rPr>
          <w:u w:val="single"/>
        </w:rPr>
        <w:t>:</w:t>
      </w:r>
    </w:p>
    <w:p w14:paraId="2D5FADF6" w14:textId="77777777" w:rsidR="007105DD" w:rsidRDefault="007105DD" w:rsidP="007105DD">
      <w:r>
        <w:t xml:space="preserve">- Eleven skal forstå verdien av </w:t>
      </w:r>
      <w:proofErr w:type="spellStart"/>
      <w:r>
        <w:t>kommunereforma</w:t>
      </w:r>
      <w:proofErr w:type="spellEnd"/>
      <w:r>
        <w:t xml:space="preserve"> – at det er ei reform for mange tiår framover.</w:t>
      </w:r>
    </w:p>
    <w:p w14:paraId="4AA192E7" w14:textId="77777777" w:rsidR="007105DD" w:rsidRDefault="007105DD" w:rsidP="007105DD">
      <w:r>
        <w:t>- Eleven skal forstå verdien av å engasjere seg i lokaldemokratiet.</w:t>
      </w:r>
    </w:p>
    <w:p w14:paraId="313932FC" w14:textId="77777777" w:rsidR="007105DD" w:rsidRPr="00B94E55" w:rsidRDefault="00DB117D" w:rsidP="007105DD">
      <w:pPr>
        <w:rPr>
          <w:u w:val="single"/>
        </w:rPr>
      </w:pPr>
      <w:r>
        <w:rPr>
          <w:u w:val="single"/>
        </w:rPr>
        <w:br/>
      </w:r>
      <w:proofErr w:type="spellStart"/>
      <w:r w:rsidR="007105DD" w:rsidRPr="00B94E55">
        <w:rPr>
          <w:u w:val="single"/>
        </w:rPr>
        <w:t>Bidreg</w:t>
      </w:r>
      <w:proofErr w:type="spellEnd"/>
      <w:r w:rsidR="007105DD" w:rsidRPr="00B94E55">
        <w:rPr>
          <w:u w:val="single"/>
        </w:rPr>
        <w:t xml:space="preserve"> til å nå </w:t>
      </w:r>
      <w:proofErr w:type="spellStart"/>
      <w:r w:rsidR="007105DD" w:rsidRPr="00B94E55">
        <w:rPr>
          <w:u w:val="single"/>
        </w:rPr>
        <w:t>følgjande</w:t>
      </w:r>
      <w:proofErr w:type="spellEnd"/>
      <w:r w:rsidR="007105DD" w:rsidRPr="00B94E55">
        <w:rPr>
          <w:u w:val="single"/>
        </w:rPr>
        <w:t xml:space="preserve"> mål i læreplanen for samfunnsfag:</w:t>
      </w:r>
    </w:p>
    <w:p w14:paraId="7A65ADFB" w14:textId="77777777" w:rsidR="007105DD" w:rsidRPr="000A2B79" w:rsidRDefault="007105DD" w:rsidP="007105DD">
      <w:pPr>
        <w:rPr>
          <w:i/>
        </w:rPr>
      </w:pPr>
      <w:r w:rsidRPr="000A2B79">
        <w:rPr>
          <w:i/>
        </w:rPr>
        <w:t xml:space="preserve">- </w:t>
      </w:r>
      <w:proofErr w:type="spellStart"/>
      <w:r w:rsidRPr="000A2B79">
        <w:rPr>
          <w:i/>
        </w:rPr>
        <w:t>Gjere</w:t>
      </w:r>
      <w:proofErr w:type="spellEnd"/>
      <w:r w:rsidRPr="000A2B79">
        <w:rPr>
          <w:i/>
        </w:rPr>
        <w:t xml:space="preserve"> greie for ulike </w:t>
      </w:r>
      <w:proofErr w:type="spellStart"/>
      <w:r w:rsidRPr="000A2B79">
        <w:rPr>
          <w:i/>
        </w:rPr>
        <w:t>utfordringar</w:t>
      </w:r>
      <w:proofErr w:type="spellEnd"/>
      <w:r w:rsidRPr="000A2B79">
        <w:rPr>
          <w:i/>
        </w:rPr>
        <w:t xml:space="preserve"> for demokratiet...</w:t>
      </w:r>
    </w:p>
    <w:p w14:paraId="29D07E7B" w14:textId="77777777" w:rsidR="007105DD" w:rsidRPr="000A2B79" w:rsidRDefault="007105DD" w:rsidP="007105DD">
      <w:pPr>
        <w:rPr>
          <w:i/>
        </w:rPr>
      </w:pPr>
      <w:r w:rsidRPr="000A2B79">
        <w:rPr>
          <w:i/>
        </w:rPr>
        <w:t xml:space="preserve">- </w:t>
      </w:r>
      <w:proofErr w:type="spellStart"/>
      <w:r w:rsidRPr="000A2B79">
        <w:rPr>
          <w:i/>
        </w:rPr>
        <w:t>Gjere</w:t>
      </w:r>
      <w:proofErr w:type="spellEnd"/>
      <w:r w:rsidRPr="000A2B79">
        <w:rPr>
          <w:i/>
        </w:rPr>
        <w:t xml:space="preserve"> greie for styreforma og </w:t>
      </w:r>
      <w:proofErr w:type="spellStart"/>
      <w:r w:rsidRPr="000A2B79">
        <w:rPr>
          <w:i/>
        </w:rPr>
        <w:t>dei</w:t>
      </w:r>
      <w:proofErr w:type="spellEnd"/>
      <w:r w:rsidRPr="000A2B79">
        <w:rPr>
          <w:i/>
        </w:rPr>
        <w:t xml:space="preserve"> </w:t>
      </w:r>
      <w:proofErr w:type="spellStart"/>
      <w:r w:rsidRPr="000A2B79">
        <w:rPr>
          <w:i/>
        </w:rPr>
        <w:t>viktigaste</w:t>
      </w:r>
      <w:proofErr w:type="spellEnd"/>
      <w:r w:rsidRPr="000A2B79">
        <w:rPr>
          <w:i/>
        </w:rPr>
        <w:t xml:space="preserve"> politiske styringsorgana i </w:t>
      </w:r>
      <w:proofErr w:type="spellStart"/>
      <w:r w:rsidRPr="000A2B79">
        <w:rPr>
          <w:i/>
        </w:rPr>
        <w:t>Noreg</w:t>
      </w:r>
      <w:proofErr w:type="spellEnd"/>
      <w:r w:rsidRPr="000A2B79">
        <w:rPr>
          <w:i/>
        </w:rPr>
        <w:t>...</w:t>
      </w:r>
    </w:p>
    <w:p w14:paraId="3E90F7BF" w14:textId="77777777" w:rsidR="007105DD" w:rsidRPr="000A2B79" w:rsidRDefault="007105DD" w:rsidP="007105DD">
      <w:pPr>
        <w:rPr>
          <w:i/>
        </w:rPr>
      </w:pPr>
      <w:r w:rsidRPr="000A2B79">
        <w:rPr>
          <w:i/>
        </w:rPr>
        <w:t xml:space="preserve">- Diskutere </w:t>
      </w:r>
      <w:proofErr w:type="spellStart"/>
      <w:r w:rsidRPr="000A2B79">
        <w:rPr>
          <w:i/>
        </w:rPr>
        <w:t>hovudprinsippa</w:t>
      </w:r>
      <w:proofErr w:type="spellEnd"/>
      <w:r w:rsidRPr="000A2B79">
        <w:rPr>
          <w:i/>
        </w:rPr>
        <w:t xml:space="preserve"> for den norske velferdsstaten og </w:t>
      </w:r>
      <w:proofErr w:type="spellStart"/>
      <w:r w:rsidRPr="000A2B79">
        <w:rPr>
          <w:i/>
        </w:rPr>
        <w:t>dei</w:t>
      </w:r>
      <w:proofErr w:type="spellEnd"/>
      <w:r w:rsidRPr="000A2B79">
        <w:rPr>
          <w:i/>
        </w:rPr>
        <w:t xml:space="preserve"> </w:t>
      </w:r>
      <w:proofErr w:type="spellStart"/>
      <w:r w:rsidRPr="000A2B79">
        <w:rPr>
          <w:i/>
        </w:rPr>
        <w:t>utfordringane</w:t>
      </w:r>
      <w:proofErr w:type="spellEnd"/>
      <w:r w:rsidRPr="000A2B79">
        <w:rPr>
          <w:i/>
        </w:rPr>
        <w:t xml:space="preserve"> han står overfor....</w:t>
      </w:r>
    </w:p>
    <w:p w14:paraId="3BF55B80" w14:textId="73ACEE44" w:rsidR="002D5658" w:rsidRPr="00A20282" w:rsidRDefault="002D5658" w:rsidP="002D5658">
      <w:pPr>
        <w:pStyle w:val="Overskrift2"/>
        <w:spacing w:before="480"/>
        <w:rPr>
          <w:color w:val="E37222"/>
          <w:sz w:val="24"/>
          <w:szCs w:val="24"/>
        </w:rPr>
      </w:pPr>
      <w:proofErr w:type="spellStart"/>
      <w:r w:rsidRPr="00A20282">
        <w:rPr>
          <w:color w:val="E37222"/>
          <w:sz w:val="24"/>
          <w:szCs w:val="24"/>
        </w:rPr>
        <w:t>Føresetnaden</w:t>
      </w:r>
      <w:proofErr w:type="spellEnd"/>
      <w:r w:rsidRPr="00A20282">
        <w:rPr>
          <w:color w:val="E37222"/>
          <w:sz w:val="24"/>
          <w:szCs w:val="24"/>
        </w:rPr>
        <w:t xml:space="preserve"> til eleven</w:t>
      </w:r>
    </w:p>
    <w:p w14:paraId="31063B37" w14:textId="55E763A7" w:rsidR="00AD397E" w:rsidRDefault="002D5658" w:rsidP="00AD397E">
      <w:r>
        <w:t xml:space="preserve">Det blir forventa at </w:t>
      </w:r>
      <w:proofErr w:type="spellStart"/>
      <w:r>
        <w:t>elevane</w:t>
      </w:r>
      <w:proofErr w:type="spellEnd"/>
      <w:r>
        <w:t xml:space="preserve"> kjenner til </w:t>
      </w:r>
      <w:proofErr w:type="spellStart"/>
      <w:r>
        <w:t>grunnleggjande</w:t>
      </w:r>
      <w:proofErr w:type="spellEnd"/>
      <w:r>
        <w:t xml:space="preserve"> omgrep og tilhøve som er relevante for lokaldemokratiet, som til dømes på kva nivå kommunen er i den norske politiske organiseringa (Storting/stat – fylke – kommune), kva </w:t>
      </w:r>
      <w:proofErr w:type="spellStart"/>
      <w:r>
        <w:t>eit</w:t>
      </w:r>
      <w:proofErr w:type="spellEnd"/>
      <w:r>
        <w:t xml:space="preserve"> kommunestyre er etc.</w:t>
      </w:r>
      <w:r w:rsidR="00AD397E">
        <w:br w:type="page"/>
      </w:r>
    </w:p>
    <w:p w14:paraId="571A7523" w14:textId="77777777" w:rsidR="005F23AA" w:rsidRPr="00A20282" w:rsidRDefault="00095935" w:rsidP="00363633">
      <w:pPr>
        <w:pStyle w:val="Overskrift2"/>
        <w:spacing w:before="480"/>
        <w:rPr>
          <w:color w:val="E37222"/>
          <w:sz w:val="24"/>
          <w:szCs w:val="24"/>
        </w:rPr>
      </w:pPr>
      <w:r w:rsidRPr="00A20282">
        <w:rPr>
          <w:color w:val="E37222"/>
          <w:sz w:val="24"/>
          <w:szCs w:val="24"/>
        </w:rPr>
        <w:lastRenderedPageBreak/>
        <w:t>Aktivitet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4"/>
        <w:gridCol w:w="4305"/>
        <w:gridCol w:w="2853"/>
        <w:gridCol w:w="6416"/>
      </w:tblGrid>
      <w:tr w:rsidR="004E30AE" w:rsidRPr="00A20282" w14:paraId="32634F80" w14:textId="77777777" w:rsidTr="00A20282">
        <w:trPr>
          <w:cantSplit/>
        </w:trPr>
        <w:tc>
          <w:tcPr>
            <w:tcW w:w="0" w:type="auto"/>
          </w:tcPr>
          <w:p w14:paraId="2D0C967C" w14:textId="77777777" w:rsidR="007B3452" w:rsidRPr="00A20282" w:rsidRDefault="009832F2" w:rsidP="00A20282">
            <w:pPr>
              <w:rPr>
                <w:b/>
                <w:szCs w:val="24"/>
              </w:rPr>
            </w:pPr>
            <w:r w:rsidRPr="00A20282">
              <w:rPr>
                <w:b/>
                <w:szCs w:val="24"/>
              </w:rPr>
              <w:t>Tid</w:t>
            </w:r>
          </w:p>
        </w:tc>
        <w:tc>
          <w:tcPr>
            <w:tcW w:w="0" w:type="auto"/>
          </w:tcPr>
          <w:p w14:paraId="56F5D38F" w14:textId="77777777" w:rsidR="007B3452" w:rsidRPr="00A20282" w:rsidRDefault="00C66E61" w:rsidP="00A20282">
            <w:pPr>
              <w:rPr>
                <w:b/>
                <w:szCs w:val="24"/>
              </w:rPr>
            </w:pPr>
            <w:r w:rsidRPr="00A20282">
              <w:rPr>
                <w:b/>
                <w:szCs w:val="24"/>
              </w:rPr>
              <w:t>K</w:t>
            </w:r>
            <w:r w:rsidR="007B3452" w:rsidRPr="00A20282">
              <w:rPr>
                <w:b/>
                <w:szCs w:val="24"/>
              </w:rPr>
              <w:t>va</w:t>
            </w:r>
          </w:p>
        </w:tc>
        <w:tc>
          <w:tcPr>
            <w:tcW w:w="0" w:type="auto"/>
          </w:tcPr>
          <w:p w14:paraId="2FC1FDDA" w14:textId="77777777" w:rsidR="007B3452" w:rsidRPr="00A20282" w:rsidRDefault="00C66E61" w:rsidP="00A20282">
            <w:pPr>
              <w:rPr>
                <w:b/>
                <w:szCs w:val="24"/>
              </w:rPr>
            </w:pPr>
            <w:proofErr w:type="spellStart"/>
            <w:r w:rsidRPr="00A20282">
              <w:rPr>
                <w:b/>
                <w:szCs w:val="24"/>
              </w:rPr>
              <w:t>Føremål</w:t>
            </w:r>
            <w:proofErr w:type="spellEnd"/>
            <w:r w:rsidR="007B3452" w:rsidRPr="00A20282">
              <w:rPr>
                <w:b/>
                <w:szCs w:val="24"/>
              </w:rPr>
              <w:t>/Resultat</w:t>
            </w:r>
          </w:p>
        </w:tc>
        <w:tc>
          <w:tcPr>
            <w:tcW w:w="0" w:type="auto"/>
          </w:tcPr>
          <w:p w14:paraId="4034530F" w14:textId="77777777" w:rsidR="007B3452" w:rsidRPr="00A20282" w:rsidRDefault="00C66E61" w:rsidP="00A20282">
            <w:pPr>
              <w:rPr>
                <w:b/>
                <w:szCs w:val="24"/>
              </w:rPr>
            </w:pPr>
            <w:r w:rsidRPr="00A20282">
              <w:rPr>
                <w:b/>
                <w:szCs w:val="24"/>
              </w:rPr>
              <w:t xml:space="preserve">Rettleiing og tips til </w:t>
            </w:r>
            <w:proofErr w:type="spellStart"/>
            <w:r w:rsidRPr="00A20282">
              <w:rPr>
                <w:b/>
                <w:szCs w:val="24"/>
              </w:rPr>
              <w:t>læra</w:t>
            </w:r>
            <w:r w:rsidR="007B3452" w:rsidRPr="00A20282">
              <w:rPr>
                <w:b/>
                <w:szCs w:val="24"/>
              </w:rPr>
              <w:t>r</w:t>
            </w:r>
            <w:proofErr w:type="spellEnd"/>
          </w:p>
        </w:tc>
      </w:tr>
      <w:tr w:rsidR="004E30AE" w:rsidRPr="00A20282" w14:paraId="33AC8E92" w14:textId="77777777" w:rsidTr="00A20282">
        <w:trPr>
          <w:cantSplit/>
        </w:trPr>
        <w:tc>
          <w:tcPr>
            <w:tcW w:w="0" w:type="auto"/>
          </w:tcPr>
          <w:p w14:paraId="26EDAE4E" w14:textId="77777777" w:rsidR="007B3452" w:rsidRPr="00A20282" w:rsidRDefault="00095935" w:rsidP="009832F2">
            <w:r w:rsidRPr="00A20282">
              <w:t>5</w:t>
            </w:r>
            <w:r w:rsidR="009832F2" w:rsidRPr="00A20282">
              <w:t>m</w:t>
            </w:r>
          </w:p>
        </w:tc>
        <w:tc>
          <w:tcPr>
            <w:tcW w:w="0" w:type="auto"/>
          </w:tcPr>
          <w:p w14:paraId="0744A0C9" w14:textId="77777777" w:rsidR="007B3452" w:rsidRPr="00A20282" w:rsidRDefault="00C66E61" w:rsidP="002270AB">
            <w:proofErr w:type="spellStart"/>
            <w:r w:rsidRPr="00A20282">
              <w:rPr>
                <w:u w:val="single"/>
              </w:rPr>
              <w:t>Lærar</w:t>
            </w:r>
            <w:proofErr w:type="spellEnd"/>
            <w:r w:rsidRPr="00A20282">
              <w:rPr>
                <w:u w:val="single"/>
              </w:rPr>
              <w:t xml:space="preserve"> sin</w:t>
            </w:r>
            <w:r w:rsidR="007B3452" w:rsidRPr="00A20282">
              <w:rPr>
                <w:u w:val="single"/>
              </w:rPr>
              <w:t xml:space="preserve"> introduksjon</w:t>
            </w:r>
          </w:p>
        </w:tc>
        <w:tc>
          <w:tcPr>
            <w:tcW w:w="0" w:type="auto"/>
          </w:tcPr>
          <w:p w14:paraId="6ED8E634" w14:textId="77777777" w:rsidR="007B3452" w:rsidRPr="00A20282" w:rsidRDefault="00C66E61" w:rsidP="00C66E61">
            <w:proofErr w:type="spellStart"/>
            <w:r w:rsidRPr="00A20282">
              <w:t>Eleva</w:t>
            </w:r>
            <w:r w:rsidR="007B3452" w:rsidRPr="00A20282">
              <w:t>ne</w:t>
            </w:r>
            <w:proofErr w:type="spellEnd"/>
            <w:r w:rsidR="007B3452" w:rsidRPr="00A20282">
              <w:t xml:space="preserve"> </w:t>
            </w:r>
            <w:r w:rsidRPr="00A20282">
              <w:t xml:space="preserve">blir gjort </w:t>
            </w:r>
            <w:proofErr w:type="spellStart"/>
            <w:r w:rsidRPr="00A20282">
              <w:t>merksame</w:t>
            </w:r>
            <w:proofErr w:type="spellEnd"/>
            <w:r w:rsidRPr="00A20282">
              <w:t xml:space="preserve"> og motivert for temaet.</w:t>
            </w:r>
          </w:p>
        </w:tc>
        <w:tc>
          <w:tcPr>
            <w:tcW w:w="0" w:type="auto"/>
          </w:tcPr>
          <w:p w14:paraId="12045905" w14:textId="77777777" w:rsidR="007B3452" w:rsidRPr="00A20282" w:rsidRDefault="007B3452" w:rsidP="005D7C38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r w:rsidRPr="00A20282">
              <w:t>Få fr</w:t>
            </w:r>
            <w:r w:rsidR="005D7C38" w:rsidRPr="00A20282">
              <w:t>a</w:t>
            </w:r>
            <w:r w:rsidRPr="00A20282">
              <w:t>m at</w:t>
            </w:r>
            <w:r w:rsidR="00C66E61" w:rsidRPr="00A20282">
              <w:t xml:space="preserve"> dette er </w:t>
            </w:r>
            <w:proofErr w:type="gramStart"/>
            <w:r w:rsidR="00C66E61" w:rsidRPr="00A20282">
              <w:t>ei</w:t>
            </w:r>
            <w:proofErr w:type="gramEnd"/>
            <w:r w:rsidRPr="00A20282">
              <w:t xml:space="preserve"> stor samfunnsreform, som potensielt vil </w:t>
            </w:r>
            <w:r w:rsidR="00C66E61" w:rsidRPr="00A20282">
              <w:t xml:space="preserve">endre det </w:t>
            </w:r>
            <w:proofErr w:type="spellStart"/>
            <w:r w:rsidR="00C66E61" w:rsidRPr="00A20282">
              <w:t>offentlege</w:t>
            </w:r>
            <w:proofErr w:type="spellEnd"/>
            <w:r w:rsidR="00C66E61" w:rsidRPr="00A20282">
              <w:t xml:space="preserve"> </w:t>
            </w:r>
            <w:proofErr w:type="spellStart"/>
            <w:r w:rsidR="00C66E61" w:rsidRPr="00A20282">
              <w:t>Noreg</w:t>
            </w:r>
            <w:proofErr w:type="spellEnd"/>
            <w:r w:rsidR="00C66E61" w:rsidRPr="00A20282">
              <w:t xml:space="preserve"> </w:t>
            </w:r>
            <w:proofErr w:type="spellStart"/>
            <w:r w:rsidRPr="00A20282">
              <w:t>my</w:t>
            </w:r>
            <w:r w:rsidR="00C66E61" w:rsidRPr="00A20282">
              <w:t>kj</w:t>
            </w:r>
            <w:r w:rsidRPr="00A20282">
              <w:t>e</w:t>
            </w:r>
            <w:proofErr w:type="spellEnd"/>
            <w:r w:rsidR="009832F2" w:rsidRPr="00A20282">
              <w:t>.</w:t>
            </w:r>
          </w:p>
          <w:p w14:paraId="4BD7DFAB" w14:textId="77777777" w:rsidR="007B3452" w:rsidRPr="00A20282" w:rsidRDefault="00C66E61" w:rsidP="005D7C38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r w:rsidRPr="00A20282">
              <w:t xml:space="preserve">Vektlegg at dette </w:t>
            </w:r>
            <w:proofErr w:type="spellStart"/>
            <w:r w:rsidRPr="00A20282">
              <w:t>handla</w:t>
            </w:r>
            <w:r w:rsidR="005D7C38" w:rsidRPr="00A20282">
              <w:t>r</w:t>
            </w:r>
            <w:proofErr w:type="spellEnd"/>
            <w:r w:rsidR="005D7C38" w:rsidRPr="00A20282">
              <w:t xml:space="preserve"> om </w:t>
            </w:r>
            <w:proofErr w:type="gramStart"/>
            <w:r w:rsidR="00095935" w:rsidRPr="00A20282">
              <w:t>å</w:t>
            </w:r>
            <w:proofErr w:type="gramEnd"/>
            <w:r w:rsidR="00095935" w:rsidRPr="00A20282">
              <w:t xml:space="preserve"> </w:t>
            </w:r>
            <w:r w:rsidRPr="00A20282">
              <w:t>sjå</w:t>
            </w:r>
            <w:r w:rsidR="005D7C38" w:rsidRPr="00A20282">
              <w:t xml:space="preserve"> </w:t>
            </w:r>
            <w:proofErr w:type="spellStart"/>
            <w:r w:rsidR="005D7C38" w:rsidRPr="00A20282">
              <w:t>fle</w:t>
            </w:r>
            <w:r w:rsidRPr="00A20282">
              <w:t>i</w:t>
            </w:r>
            <w:r w:rsidR="005D7C38" w:rsidRPr="00A20282">
              <w:t>re</w:t>
            </w:r>
            <w:proofErr w:type="spellEnd"/>
            <w:r w:rsidR="005D7C38" w:rsidRPr="00A20282">
              <w:t xml:space="preserve"> tiår framover</w:t>
            </w:r>
            <w:r w:rsidR="009832F2" w:rsidRPr="00A20282">
              <w:t>.</w:t>
            </w:r>
          </w:p>
        </w:tc>
      </w:tr>
      <w:tr w:rsidR="004E30AE" w:rsidRPr="00A20282" w14:paraId="6BBC2D1C" w14:textId="77777777" w:rsidTr="00A20282">
        <w:trPr>
          <w:cantSplit/>
        </w:trPr>
        <w:tc>
          <w:tcPr>
            <w:tcW w:w="0" w:type="auto"/>
          </w:tcPr>
          <w:p w14:paraId="7DE63CA5" w14:textId="77777777" w:rsidR="007B3452" w:rsidRPr="00A20282" w:rsidRDefault="00095935" w:rsidP="00AD397E">
            <w:r w:rsidRPr="00A20282">
              <w:t>20</w:t>
            </w:r>
            <w:r w:rsidR="009832F2" w:rsidRPr="00A20282">
              <w:t>m</w:t>
            </w:r>
          </w:p>
        </w:tc>
        <w:tc>
          <w:tcPr>
            <w:tcW w:w="0" w:type="auto"/>
          </w:tcPr>
          <w:p w14:paraId="04B17C55" w14:textId="77777777" w:rsidR="007B3452" w:rsidRPr="00A20282" w:rsidRDefault="007B3452" w:rsidP="003D3C51">
            <w:r w:rsidRPr="00A20282">
              <w:rPr>
                <w:u w:val="single"/>
              </w:rPr>
              <w:t>«</w:t>
            </w:r>
            <w:r w:rsidR="00C66E61" w:rsidRPr="00A20282">
              <w:rPr>
                <w:u w:val="single"/>
              </w:rPr>
              <w:t xml:space="preserve">Kva slags </w:t>
            </w:r>
            <w:proofErr w:type="spellStart"/>
            <w:r w:rsidR="00C66E61" w:rsidRPr="00A20282">
              <w:rPr>
                <w:u w:val="single"/>
              </w:rPr>
              <w:t>oppgå</w:t>
            </w:r>
            <w:r w:rsidRPr="00A20282">
              <w:rPr>
                <w:u w:val="single"/>
              </w:rPr>
              <w:t>ver</w:t>
            </w:r>
            <w:proofErr w:type="spellEnd"/>
            <w:r w:rsidRPr="00A20282">
              <w:rPr>
                <w:u w:val="single"/>
              </w:rPr>
              <w:t xml:space="preserve"> har </w:t>
            </w:r>
            <w:proofErr w:type="spellStart"/>
            <w:r w:rsidRPr="00A20282">
              <w:rPr>
                <w:u w:val="single"/>
              </w:rPr>
              <w:t>e</w:t>
            </w:r>
            <w:r w:rsidR="00C66E61" w:rsidRPr="00A20282">
              <w:rPr>
                <w:u w:val="single"/>
              </w:rPr>
              <w:t>i</w:t>
            </w:r>
            <w:r w:rsidRPr="00A20282">
              <w:rPr>
                <w:u w:val="single"/>
              </w:rPr>
              <w:t>n</w:t>
            </w:r>
            <w:proofErr w:type="spellEnd"/>
            <w:r w:rsidRPr="00A20282">
              <w:rPr>
                <w:u w:val="single"/>
              </w:rPr>
              <w:t xml:space="preserve"> kommune?»</w:t>
            </w:r>
            <w:r w:rsidRPr="00A20282">
              <w:br/>
              <w:t>1) Vis video</w:t>
            </w:r>
            <w:r w:rsidR="005D7C38" w:rsidRPr="00A20282">
              <w:t xml:space="preserve"> på slide 2</w:t>
            </w:r>
            <w:r w:rsidR="00F77FE5" w:rsidRPr="00A20282">
              <w:t>.</w:t>
            </w:r>
            <w:r w:rsidR="00C66E61" w:rsidRPr="00A20282">
              <w:br/>
            </w:r>
            <w:r w:rsidR="00C66E61" w:rsidRPr="00A20282">
              <w:br/>
              <w:t xml:space="preserve">2) I plenum: </w:t>
            </w:r>
            <w:proofErr w:type="spellStart"/>
            <w:r w:rsidR="00C66E61" w:rsidRPr="00A20282">
              <w:t>eleva</w:t>
            </w:r>
            <w:r w:rsidRPr="00A20282">
              <w:t>ne</w:t>
            </w:r>
            <w:proofErr w:type="spellEnd"/>
            <w:r w:rsidRPr="00A20282">
              <w:t xml:space="preserve"> s</w:t>
            </w:r>
            <w:r w:rsidR="00C66E61" w:rsidRPr="00A20282">
              <w:t xml:space="preserve">eier kva </w:t>
            </w:r>
            <w:proofErr w:type="spellStart"/>
            <w:r w:rsidR="00C66E61" w:rsidRPr="00A20282">
              <w:t>oppgåver</w:t>
            </w:r>
            <w:proofErr w:type="spellEnd"/>
            <w:r w:rsidR="00C66E61" w:rsidRPr="00A20282">
              <w:t xml:space="preserve"> </w:t>
            </w:r>
            <w:proofErr w:type="spellStart"/>
            <w:r w:rsidR="00C66E61" w:rsidRPr="00A20282">
              <w:t>dei</w:t>
            </w:r>
            <w:proofErr w:type="spellEnd"/>
            <w:r w:rsidRPr="00A20282">
              <w:t xml:space="preserve"> ve</w:t>
            </w:r>
            <w:r w:rsidR="00C66E61" w:rsidRPr="00A20282">
              <w:t>i</w:t>
            </w:r>
            <w:r w:rsidRPr="00A20282">
              <w:t>t</w:t>
            </w:r>
            <w:r w:rsidR="00C66E61" w:rsidRPr="00A20282">
              <w:t xml:space="preserve">/trur </w:t>
            </w:r>
            <w:proofErr w:type="spellStart"/>
            <w:r w:rsidR="00C66E61" w:rsidRPr="00A20282">
              <w:t>kommuna</w:t>
            </w:r>
            <w:r w:rsidRPr="00A20282">
              <w:t>ne</w:t>
            </w:r>
            <w:proofErr w:type="spellEnd"/>
            <w:r w:rsidRPr="00A20282">
              <w:t xml:space="preserve"> har (bruk gjerne</w:t>
            </w:r>
            <w:r w:rsidR="002C38EC" w:rsidRPr="00A20282">
              <w:t xml:space="preserve"> lokale </w:t>
            </w:r>
            <w:r w:rsidR="002C38EC" w:rsidRPr="00A20282">
              <w:br/>
            </w:r>
            <w:r w:rsidR="00C66E61" w:rsidRPr="00A20282">
              <w:t>døme</w:t>
            </w:r>
            <w:r w:rsidR="002C38EC" w:rsidRPr="00A20282">
              <w:t>)</w:t>
            </w:r>
            <w:r w:rsidR="00F77FE5" w:rsidRPr="00A20282">
              <w:t>.</w:t>
            </w:r>
            <w:r w:rsidRPr="00A20282">
              <w:br/>
            </w:r>
          </w:p>
          <w:p w14:paraId="27FB7C0F" w14:textId="5972F887" w:rsidR="007B3452" w:rsidRPr="00A20282" w:rsidRDefault="00C66E61" w:rsidP="002C38EC">
            <w:r w:rsidRPr="00A20282">
              <w:t>3) Vis slide 3 (</w:t>
            </w:r>
            <w:r w:rsidR="002D5658" w:rsidRPr="00A20282">
              <w:t xml:space="preserve">Dei fire </w:t>
            </w:r>
            <w:proofErr w:type="gramStart"/>
            <w:r w:rsidR="002D5658" w:rsidRPr="00A20282">
              <w:t>rollene</w:t>
            </w:r>
            <w:proofErr w:type="gramEnd"/>
            <w:r w:rsidR="002D5658" w:rsidRPr="00A20282">
              <w:t xml:space="preserve"> til kommunen</w:t>
            </w:r>
            <w:r w:rsidR="007B3452" w:rsidRPr="00A20282">
              <w:t>)</w:t>
            </w:r>
            <w:r w:rsidR="00F77FE5" w:rsidRPr="00A20282">
              <w:t>.</w:t>
            </w:r>
            <w:r w:rsidRPr="00A20282">
              <w:br/>
            </w:r>
            <w:r w:rsidRPr="00A20282">
              <w:br/>
              <w:t xml:space="preserve">4) </w:t>
            </w:r>
            <w:proofErr w:type="spellStart"/>
            <w:r w:rsidRPr="00A20282">
              <w:t>Elevane</w:t>
            </w:r>
            <w:proofErr w:type="spellEnd"/>
            <w:r w:rsidRPr="00A20282">
              <w:t xml:space="preserve"> diskuterer parvis kva som ligg</w:t>
            </w:r>
            <w:r w:rsidR="002C38EC" w:rsidRPr="00A20282">
              <w:t xml:space="preserve"> i </w:t>
            </w:r>
            <w:proofErr w:type="spellStart"/>
            <w:r w:rsidR="002C38EC" w:rsidRPr="00A20282">
              <w:t>de</w:t>
            </w:r>
            <w:r w:rsidRPr="00A20282">
              <w:t>i</w:t>
            </w:r>
            <w:proofErr w:type="spellEnd"/>
            <w:r w:rsidR="002C38EC" w:rsidRPr="00A20282">
              <w:t xml:space="preserve"> fire </w:t>
            </w:r>
            <w:proofErr w:type="gramStart"/>
            <w:r w:rsidR="002C38EC" w:rsidRPr="00A20282">
              <w:t>rollene</w:t>
            </w:r>
            <w:proofErr w:type="gramEnd"/>
            <w:r w:rsidR="00F77FE5" w:rsidRPr="00A20282">
              <w:t>.</w:t>
            </w:r>
            <w:r w:rsidRPr="00A20282">
              <w:br/>
            </w:r>
            <w:r w:rsidRPr="00A20282">
              <w:br/>
              <w:t>5) Felles gjennomgang av kv</w:t>
            </w:r>
            <w:r w:rsidR="007B3452" w:rsidRPr="00A20282">
              <w:t xml:space="preserve">a de </w:t>
            </w:r>
            <w:r w:rsidRPr="00A20282">
              <w:t xml:space="preserve">fire rollene </w:t>
            </w:r>
            <w:proofErr w:type="spellStart"/>
            <w:r w:rsidRPr="00A20282">
              <w:t>inneber</w:t>
            </w:r>
            <w:proofErr w:type="spellEnd"/>
            <w:r w:rsidR="007B3452" w:rsidRPr="00A20282">
              <w:t xml:space="preserve"> – bruk gj</w:t>
            </w:r>
            <w:r w:rsidRPr="00A20282">
              <w:t>erne lokale døme</w:t>
            </w:r>
            <w:r w:rsidR="00F77FE5" w:rsidRPr="00A20282">
              <w:t>.</w:t>
            </w:r>
          </w:p>
        </w:tc>
        <w:tc>
          <w:tcPr>
            <w:tcW w:w="0" w:type="auto"/>
          </w:tcPr>
          <w:p w14:paraId="75D3013F" w14:textId="77777777" w:rsidR="007B3452" w:rsidRPr="00A20282" w:rsidRDefault="007B3452" w:rsidP="0041580C">
            <w:r w:rsidRPr="00A20282">
              <w:t>1) og 2): motive</w:t>
            </w:r>
            <w:r w:rsidR="00C66E61" w:rsidRPr="00A20282">
              <w:t xml:space="preserve">rer (tek utgangspunkt i </w:t>
            </w:r>
            <w:proofErr w:type="spellStart"/>
            <w:r w:rsidR="00C66E61" w:rsidRPr="00A20282">
              <w:t>elevane</w:t>
            </w:r>
            <w:proofErr w:type="spellEnd"/>
            <w:r w:rsidR="00C66E61" w:rsidRPr="00A20282">
              <w:t xml:space="preserve"> sin</w:t>
            </w:r>
            <w:r w:rsidRPr="00A20282">
              <w:t xml:space="preserve"> kunnskap) + </w:t>
            </w:r>
            <w:proofErr w:type="spellStart"/>
            <w:r w:rsidRPr="00A20282">
              <w:t>bygg</w:t>
            </w:r>
            <w:r w:rsidR="00C66E61" w:rsidRPr="00A20282">
              <w:t>j</w:t>
            </w:r>
            <w:r w:rsidRPr="00A20282">
              <w:t>er</w:t>
            </w:r>
            <w:proofErr w:type="spellEnd"/>
            <w:r w:rsidRPr="00A20282">
              <w:t xml:space="preserve"> </w:t>
            </w:r>
            <w:r w:rsidR="00F77FE5" w:rsidRPr="00A20282">
              <w:t xml:space="preserve">ny </w:t>
            </w:r>
            <w:r w:rsidRPr="00A20282">
              <w:t>kunnskap</w:t>
            </w:r>
            <w:r w:rsidR="00F77FE5" w:rsidRPr="00A20282">
              <w:t>.</w:t>
            </w:r>
          </w:p>
          <w:p w14:paraId="3AE3B7C3" w14:textId="77777777" w:rsidR="007B3452" w:rsidRPr="00A20282" w:rsidRDefault="007B3452" w:rsidP="0041580C"/>
          <w:p w14:paraId="4D0D80A4" w14:textId="77777777" w:rsidR="007B3452" w:rsidRPr="00A20282" w:rsidRDefault="007B3452" w:rsidP="00F77FE5">
            <w:r w:rsidRPr="00A20282">
              <w:t>3)</w:t>
            </w:r>
            <w:r w:rsidR="00F77FE5" w:rsidRPr="00A20282">
              <w:t xml:space="preserve"> </w:t>
            </w:r>
            <w:proofErr w:type="gramStart"/>
            <w:r w:rsidR="00F77FE5" w:rsidRPr="00A20282">
              <w:t xml:space="preserve">– </w:t>
            </w:r>
            <w:r w:rsidR="00C66E61" w:rsidRPr="00A20282">
              <w:t xml:space="preserve"> 5</w:t>
            </w:r>
            <w:proofErr w:type="gramEnd"/>
            <w:r w:rsidR="00C66E61" w:rsidRPr="00A20282">
              <w:t xml:space="preserve">): </w:t>
            </w:r>
            <w:proofErr w:type="spellStart"/>
            <w:r w:rsidR="00C66E61" w:rsidRPr="00A20282">
              <w:t>Elevane</w:t>
            </w:r>
            <w:proofErr w:type="spellEnd"/>
            <w:r w:rsidR="00C66E61" w:rsidRPr="00A20282">
              <w:t xml:space="preserve"> får kunnskap om kommunen sine</w:t>
            </w:r>
            <w:r w:rsidRPr="00A20282">
              <w:t xml:space="preserve"> fire roller</w:t>
            </w:r>
            <w:r w:rsidR="00F77FE5" w:rsidRPr="00A20282">
              <w:t>.</w:t>
            </w:r>
          </w:p>
        </w:tc>
        <w:tc>
          <w:tcPr>
            <w:tcW w:w="0" w:type="auto"/>
          </w:tcPr>
          <w:p w14:paraId="1A0CF463" w14:textId="77777777" w:rsidR="007B3452" w:rsidRPr="00A20282" w:rsidRDefault="007B3452" w:rsidP="005D7C38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r w:rsidRPr="00A20282">
              <w:t xml:space="preserve">2) Skriv opp </w:t>
            </w:r>
            <w:proofErr w:type="spellStart"/>
            <w:r w:rsidRPr="00A20282">
              <w:t>innsp</w:t>
            </w:r>
            <w:r w:rsidR="00C66E61" w:rsidRPr="00A20282">
              <w:t>ela</w:t>
            </w:r>
            <w:proofErr w:type="spellEnd"/>
            <w:r w:rsidR="00C66E61" w:rsidRPr="00A20282">
              <w:t xml:space="preserve"> til </w:t>
            </w:r>
            <w:proofErr w:type="spellStart"/>
            <w:r w:rsidR="00C66E61" w:rsidRPr="00A20282">
              <w:t>elevane</w:t>
            </w:r>
            <w:proofErr w:type="spellEnd"/>
            <w:r w:rsidR="00C66E61" w:rsidRPr="00A20282">
              <w:t xml:space="preserve"> på tavle/skjerm. </w:t>
            </w:r>
            <w:proofErr w:type="spellStart"/>
            <w:r w:rsidR="00C66E61" w:rsidRPr="00A20282">
              <w:t>Ver</w:t>
            </w:r>
            <w:proofErr w:type="spellEnd"/>
            <w:r w:rsidR="00C66E61" w:rsidRPr="00A20282">
              <w:t xml:space="preserve"> relativt ukritisk til k</w:t>
            </w:r>
            <w:r w:rsidRPr="00A20282">
              <w:t xml:space="preserve">va som </w:t>
            </w:r>
            <w:r w:rsidR="00C66E61" w:rsidRPr="00A20282">
              <w:t xml:space="preserve">kjem </w:t>
            </w:r>
            <w:proofErr w:type="spellStart"/>
            <w:r w:rsidR="00C66E61" w:rsidRPr="00A20282">
              <w:t>frå</w:t>
            </w:r>
            <w:proofErr w:type="spellEnd"/>
            <w:r w:rsidR="00C66E61" w:rsidRPr="00A20282">
              <w:t xml:space="preserve"> </w:t>
            </w:r>
            <w:proofErr w:type="spellStart"/>
            <w:r w:rsidR="00C66E61" w:rsidRPr="00A20282">
              <w:t>elevane</w:t>
            </w:r>
            <w:proofErr w:type="spellEnd"/>
            <w:r w:rsidR="00F77FE5" w:rsidRPr="00A20282">
              <w:t>.</w:t>
            </w:r>
          </w:p>
          <w:p w14:paraId="7E084783" w14:textId="77777777" w:rsidR="007B3452" w:rsidRPr="00A20282" w:rsidRDefault="007B3452" w:rsidP="005D7C38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r w:rsidRPr="00A20282">
              <w:t>4) La</w:t>
            </w:r>
            <w:r w:rsidR="00C66E61" w:rsidRPr="00A20282">
              <w:t xml:space="preserve">t </w:t>
            </w:r>
            <w:proofErr w:type="spellStart"/>
            <w:r w:rsidR="00C66E61" w:rsidRPr="00A20282">
              <w:t>eleva</w:t>
            </w:r>
            <w:r w:rsidRPr="00A20282">
              <w:t>ne</w:t>
            </w:r>
            <w:proofErr w:type="spellEnd"/>
            <w:r w:rsidRPr="00A20282">
              <w:t xml:space="preserve"> </w:t>
            </w:r>
            <w:proofErr w:type="gramStart"/>
            <w:r w:rsidRPr="00A20282">
              <w:t>ta</w:t>
            </w:r>
            <w:proofErr w:type="gramEnd"/>
            <w:r w:rsidRPr="00A20282">
              <w:t xml:space="preserve"> utgangsp</w:t>
            </w:r>
            <w:r w:rsidR="00C66E61" w:rsidRPr="00A20282">
              <w:t>unkt i punkta</w:t>
            </w:r>
            <w:r w:rsidRPr="00A20282">
              <w:t xml:space="preserve"> som kom fram i 2)</w:t>
            </w:r>
            <w:r w:rsidR="009832F2" w:rsidRPr="00A20282">
              <w:t>.</w:t>
            </w:r>
          </w:p>
          <w:p w14:paraId="1EAC6CB8" w14:textId="77777777" w:rsidR="007B3452" w:rsidRPr="00A20282" w:rsidRDefault="00C66E61" w:rsidP="005D7C38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r w:rsidRPr="00A20282">
              <w:t xml:space="preserve">5) Noter </w:t>
            </w:r>
            <w:proofErr w:type="spellStart"/>
            <w:r w:rsidRPr="00A20282">
              <w:t>nokre</w:t>
            </w:r>
            <w:proofErr w:type="spellEnd"/>
            <w:r w:rsidRPr="00A20282">
              <w:t xml:space="preserve"> sentrale punkt ved kva</w:t>
            </w:r>
            <w:r w:rsidR="007B3452" w:rsidRPr="00A20282">
              <w:t xml:space="preserve">r av </w:t>
            </w:r>
            <w:proofErr w:type="spellStart"/>
            <w:r w:rsidR="007B3452" w:rsidRPr="00A20282">
              <w:t>de</w:t>
            </w:r>
            <w:r w:rsidRPr="00A20282">
              <w:t>i</w:t>
            </w:r>
            <w:proofErr w:type="spellEnd"/>
            <w:r w:rsidR="007B3452" w:rsidRPr="00A20282">
              <w:t xml:space="preserve"> fire </w:t>
            </w:r>
            <w:proofErr w:type="gramStart"/>
            <w:r w:rsidR="007B3452" w:rsidRPr="00A20282">
              <w:t>rollene</w:t>
            </w:r>
            <w:proofErr w:type="gramEnd"/>
            <w:r w:rsidR="007B3452" w:rsidRPr="00A20282">
              <w:t xml:space="preserve"> på tavle/skjerm</w:t>
            </w:r>
            <w:r w:rsidR="009832F2" w:rsidRPr="00A20282">
              <w:t>.</w:t>
            </w:r>
          </w:p>
          <w:p w14:paraId="57D399B2" w14:textId="77777777" w:rsidR="007B3452" w:rsidRPr="00A20282" w:rsidRDefault="000E19C5" w:rsidP="00C66E61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r w:rsidRPr="00A20282">
              <w:t xml:space="preserve">Det er </w:t>
            </w:r>
            <w:proofErr w:type="spellStart"/>
            <w:r w:rsidRPr="00A20282">
              <w:t>ikk</w:t>
            </w:r>
            <w:r w:rsidR="00C66E61" w:rsidRPr="00A20282">
              <w:t>j</w:t>
            </w:r>
            <w:r w:rsidRPr="00A20282">
              <w:t>e</w:t>
            </w:r>
            <w:proofErr w:type="spellEnd"/>
            <w:r w:rsidRPr="00A20282">
              <w:t xml:space="preserve"> </w:t>
            </w:r>
            <w:proofErr w:type="spellStart"/>
            <w:r w:rsidR="00C66E61" w:rsidRPr="00A20282">
              <w:t>føremålet</w:t>
            </w:r>
            <w:proofErr w:type="spellEnd"/>
            <w:r w:rsidR="005D7C38" w:rsidRPr="00A20282">
              <w:t xml:space="preserve"> </w:t>
            </w:r>
            <w:r w:rsidR="00C66E61" w:rsidRPr="00A20282">
              <w:t xml:space="preserve">at </w:t>
            </w:r>
            <w:proofErr w:type="spellStart"/>
            <w:r w:rsidR="00C66E61" w:rsidRPr="00A20282">
              <w:t>elevane</w:t>
            </w:r>
            <w:proofErr w:type="spellEnd"/>
            <w:r w:rsidR="00C66E61" w:rsidRPr="00A20282">
              <w:t xml:space="preserve"> skal kunne alle </w:t>
            </w:r>
            <w:proofErr w:type="spellStart"/>
            <w:r w:rsidR="00C66E61" w:rsidRPr="00A20282">
              <w:t>oppgå</w:t>
            </w:r>
            <w:r w:rsidR="007B3452" w:rsidRPr="00A20282">
              <w:t>vene</w:t>
            </w:r>
            <w:proofErr w:type="spellEnd"/>
            <w:r w:rsidR="007B3452" w:rsidRPr="00A20282">
              <w:t xml:space="preserve"> som </w:t>
            </w:r>
            <w:proofErr w:type="spellStart"/>
            <w:r w:rsidR="007B3452" w:rsidRPr="00A20282">
              <w:t>e</w:t>
            </w:r>
            <w:r w:rsidR="00C66E61" w:rsidRPr="00A20282">
              <w:t>i</w:t>
            </w:r>
            <w:r w:rsidR="007B3452" w:rsidRPr="00A20282">
              <w:t>n</w:t>
            </w:r>
            <w:proofErr w:type="spellEnd"/>
            <w:r w:rsidR="007B3452" w:rsidRPr="00A20282">
              <w:t xml:space="preserve"> kommune har, men </w:t>
            </w:r>
            <w:proofErr w:type="spellStart"/>
            <w:r w:rsidR="007B3452" w:rsidRPr="00A20282">
              <w:t>de</w:t>
            </w:r>
            <w:r w:rsidR="00C66E61" w:rsidRPr="00A20282">
              <w:t>i</w:t>
            </w:r>
            <w:proofErr w:type="spellEnd"/>
            <w:r w:rsidR="007B3452" w:rsidRPr="00A20282">
              <w:t xml:space="preserve"> skal i grove trekk forstå </w:t>
            </w:r>
            <w:r w:rsidR="00C66E61" w:rsidRPr="00A20282">
              <w:t xml:space="preserve">kva typer </w:t>
            </w:r>
            <w:proofErr w:type="spellStart"/>
            <w:r w:rsidR="00C66E61" w:rsidRPr="00A20282">
              <w:t>oppgåver</w:t>
            </w:r>
            <w:proofErr w:type="spellEnd"/>
            <w:r w:rsidR="00C66E61" w:rsidRPr="00A20282">
              <w:t xml:space="preserve"> som ligg</w:t>
            </w:r>
            <w:r w:rsidR="007B3452" w:rsidRPr="00A20282">
              <w:t xml:space="preserve"> </w:t>
            </w:r>
            <w:r w:rsidR="00C66E61" w:rsidRPr="00A20282">
              <w:t xml:space="preserve">til kvar rolle og kunne gi </w:t>
            </w:r>
            <w:proofErr w:type="spellStart"/>
            <w:r w:rsidR="00C66E61" w:rsidRPr="00A20282">
              <w:t>nokre</w:t>
            </w:r>
            <w:proofErr w:type="spellEnd"/>
            <w:r w:rsidR="00C66E61" w:rsidRPr="00A20282">
              <w:t xml:space="preserve"> døme på </w:t>
            </w:r>
            <w:proofErr w:type="spellStart"/>
            <w:r w:rsidR="00C66E61" w:rsidRPr="00A20282">
              <w:t>de</w:t>
            </w:r>
            <w:r w:rsidR="007B3452" w:rsidRPr="00A20282">
              <w:t>sse</w:t>
            </w:r>
            <w:proofErr w:type="spellEnd"/>
            <w:r w:rsidR="007B3452" w:rsidRPr="00A20282">
              <w:t>.</w:t>
            </w:r>
          </w:p>
        </w:tc>
      </w:tr>
      <w:tr w:rsidR="004E30AE" w:rsidRPr="00A20282" w14:paraId="203CC383" w14:textId="77777777" w:rsidTr="00A20282">
        <w:trPr>
          <w:cantSplit/>
        </w:trPr>
        <w:tc>
          <w:tcPr>
            <w:tcW w:w="0" w:type="auto"/>
          </w:tcPr>
          <w:p w14:paraId="2D1B7725" w14:textId="77777777" w:rsidR="007B3452" w:rsidRPr="00A20282" w:rsidRDefault="00095935" w:rsidP="005D7C38">
            <w:r w:rsidRPr="00A20282">
              <w:t>15</w:t>
            </w:r>
            <w:r w:rsidR="009832F2" w:rsidRPr="00A20282">
              <w:t>m</w:t>
            </w:r>
          </w:p>
        </w:tc>
        <w:tc>
          <w:tcPr>
            <w:tcW w:w="0" w:type="auto"/>
          </w:tcPr>
          <w:p w14:paraId="11B6968B" w14:textId="381E1E69" w:rsidR="00D16DBA" w:rsidRPr="00A20282" w:rsidRDefault="007B3452" w:rsidP="00F77FE5">
            <w:pPr>
              <w:rPr>
                <w:u w:val="single"/>
              </w:rPr>
            </w:pPr>
            <w:r w:rsidRPr="00A20282">
              <w:rPr>
                <w:u w:val="single"/>
              </w:rPr>
              <w:t>«Framtidas kommune»</w:t>
            </w:r>
            <w:r w:rsidRPr="00A20282">
              <w:rPr>
                <w:u w:val="single"/>
              </w:rPr>
              <w:br/>
            </w:r>
            <w:r w:rsidRPr="00A20282">
              <w:t xml:space="preserve">1) Vis video </w:t>
            </w:r>
            <w:r w:rsidR="002C38EC" w:rsidRPr="00A20282">
              <w:t>på slide 4</w:t>
            </w:r>
            <w:r w:rsidR="00F77FE5" w:rsidRPr="00A20282">
              <w:t>.</w:t>
            </w:r>
            <w:r w:rsidR="005D7C38" w:rsidRPr="00A20282">
              <w:br/>
            </w:r>
            <w:r w:rsidRPr="00A20282">
              <w:br/>
              <w:t xml:space="preserve">2) </w:t>
            </w:r>
            <w:proofErr w:type="spellStart"/>
            <w:r w:rsidR="000357E2" w:rsidRPr="00A20282">
              <w:t>Læra</w:t>
            </w:r>
            <w:r w:rsidR="005D7C38" w:rsidRPr="00A20282">
              <w:t>r</w:t>
            </w:r>
            <w:proofErr w:type="spellEnd"/>
            <w:r w:rsidR="000357E2" w:rsidRPr="00A20282">
              <w:t xml:space="preserve">, i dialog med </w:t>
            </w:r>
            <w:proofErr w:type="spellStart"/>
            <w:r w:rsidR="000357E2" w:rsidRPr="00A20282">
              <w:t>eleva</w:t>
            </w:r>
            <w:r w:rsidR="00E67A94" w:rsidRPr="00A20282">
              <w:t>ne</w:t>
            </w:r>
            <w:proofErr w:type="spellEnd"/>
            <w:r w:rsidR="00E67A94" w:rsidRPr="00A20282">
              <w:t>,</w:t>
            </w:r>
            <w:r w:rsidR="000357E2" w:rsidRPr="00A20282">
              <w:t xml:space="preserve"> </w:t>
            </w:r>
            <w:proofErr w:type="spellStart"/>
            <w:r w:rsidR="000357E2" w:rsidRPr="00A20282">
              <w:t>snakka</w:t>
            </w:r>
            <w:r w:rsidR="005D7C38" w:rsidRPr="00A20282">
              <w:t>r</w:t>
            </w:r>
            <w:proofErr w:type="spellEnd"/>
            <w:r w:rsidR="005D7C38" w:rsidRPr="00A20282">
              <w:t xml:space="preserve"> </w:t>
            </w:r>
            <w:r w:rsidR="00F77FE5" w:rsidRPr="00A20282">
              <w:t>om</w:t>
            </w:r>
            <w:r w:rsidR="005D7C38" w:rsidRPr="00A20282">
              <w:t xml:space="preserve"> slide 5 </w:t>
            </w:r>
            <w:r w:rsidR="009832F2" w:rsidRPr="00A20282">
              <w:t>og 6</w:t>
            </w:r>
            <w:r w:rsidR="00F77FE5" w:rsidRPr="00A20282">
              <w:t>.</w:t>
            </w:r>
            <w:r w:rsidR="005D7C38" w:rsidRPr="00A20282">
              <w:br/>
            </w:r>
            <w:r w:rsidR="005D7C38" w:rsidRPr="00A20282">
              <w:br/>
              <w:t xml:space="preserve">3) </w:t>
            </w:r>
            <w:r w:rsidR="000357E2" w:rsidRPr="00A20282">
              <w:t>Vis slide 7 og snakk om kva som er måla</w:t>
            </w:r>
            <w:r w:rsidR="000E19C5" w:rsidRPr="00A20282">
              <w:t xml:space="preserve"> for </w:t>
            </w:r>
            <w:proofErr w:type="spellStart"/>
            <w:r w:rsidR="000357E2" w:rsidRPr="00A20282">
              <w:t>kommunereforma</w:t>
            </w:r>
            <w:proofErr w:type="spellEnd"/>
            <w:r w:rsidR="00F77FE5" w:rsidRPr="00A20282">
              <w:t>.</w:t>
            </w:r>
          </w:p>
        </w:tc>
        <w:tc>
          <w:tcPr>
            <w:tcW w:w="0" w:type="auto"/>
          </w:tcPr>
          <w:p w14:paraId="24BA0CA4" w14:textId="64F27388" w:rsidR="007B3452" w:rsidRPr="00A20282" w:rsidRDefault="000357E2" w:rsidP="009832F2">
            <w:proofErr w:type="spellStart"/>
            <w:r w:rsidRPr="00A20282">
              <w:t>Læra</w:t>
            </w:r>
            <w:r w:rsidR="00E67A94" w:rsidRPr="00A20282">
              <w:t>ren</w:t>
            </w:r>
            <w:proofErr w:type="spellEnd"/>
            <w:r w:rsidR="009832F2" w:rsidRPr="00A20282">
              <w:t xml:space="preserve"> får </w:t>
            </w:r>
            <w:r w:rsidR="00E67A94" w:rsidRPr="00A20282">
              <w:t>kartl</w:t>
            </w:r>
            <w:r w:rsidR="009832F2" w:rsidRPr="00A20282">
              <w:t>agt</w:t>
            </w:r>
            <w:r w:rsidRPr="00A20282">
              <w:t xml:space="preserve"> k</w:t>
            </w:r>
            <w:r w:rsidR="00E67A94" w:rsidRPr="00A20282">
              <w:t xml:space="preserve">va </w:t>
            </w:r>
            <w:proofErr w:type="spellStart"/>
            <w:r w:rsidR="00E67A94" w:rsidRPr="00A20282">
              <w:t>elev</w:t>
            </w:r>
            <w:r w:rsidRPr="00A20282">
              <w:t>a</w:t>
            </w:r>
            <w:r w:rsidR="00E67A94" w:rsidRPr="00A20282">
              <w:t>ne</w:t>
            </w:r>
            <w:proofErr w:type="spellEnd"/>
            <w:r w:rsidR="00E67A94" w:rsidRPr="00A20282">
              <w:t xml:space="preserve"> ve</w:t>
            </w:r>
            <w:r w:rsidRPr="00A20282">
              <w:t>it om reforma.</w:t>
            </w:r>
            <w:r w:rsidRPr="00A20282">
              <w:br/>
            </w:r>
            <w:proofErr w:type="spellStart"/>
            <w:r w:rsidRPr="00A20282">
              <w:t>Eleva</w:t>
            </w:r>
            <w:r w:rsidR="00E67A94" w:rsidRPr="00A20282">
              <w:t>ne</w:t>
            </w:r>
            <w:proofErr w:type="spellEnd"/>
            <w:r w:rsidR="00E67A94" w:rsidRPr="00A20282">
              <w:t xml:space="preserve"> får </w:t>
            </w:r>
            <w:proofErr w:type="spellStart"/>
            <w:r w:rsidR="00E67A94" w:rsidRPr="00A20282">
              <w:t>e</w:t>
            </w:r>
            <w:r w:rsidRPr="00A20282">
              <w:t>i</w:t>
            </w:r>
            <w:r w:rsidR="00E67A94" w:rsidRPr="00A20282">
              <w:t>t</w:t>
            </w:r>
            <w:proofErr w:type="spellEnd"/>
            <w:r w:rsidR="00E67A94" w:rsidRPr="00A20282">
              <w:t xml:space="preserve"> grunnlag for </w:t>
            </w:r>
            <w:r w:rsidRPr="00A20282">
              <w:t xml:space="preserve">den </w:t>
            </w:r>
            <w:proofErr w:type="spellStart"/>
            <w:r w:rsidRPr="00A20282">
              <w:t>påfølgja</w:t>
            </w:r>
            <w:r w:rsidR="000E19C5" w:rsidRPr="00A20282">
              <w:t>nde</w:t>
            </w:r>
            <w:proofErr w:type="spellEnd"/>
            <w:r w:rsidR="000E19C5" w:rsidRPr="00A20282">
              <w:t xml:space="preserve"> debatten</w:t>
            </w:r>
            <w:r w:rsidR="007D68D6" w:rsidRPr="00A20282">
              <w:t>.</w:t>
            </w:r>
          </w:p>
        </w:tc>
        <w:tc>
          <w:tcPr>
            <w:tcW w:w="0" w:type="auto"/>
          </w:tcPr>
          <w:p w14:paraId="1083C79F" w14:textId="4705CA62" w:rsidR="007B3452" w:rsidRPr="00A20282" w:rsidRDefault="002C38EC" w:rsidP="000E19C5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</w:pPr>
            <w:r w:rsidRPr="00A20282">
              <w:t>2)</w:t>
            </w:r>
            <w:r w:rsidR="00F77FE5" w:rsidRPr="00A20282">
              <w:t xml:space="preserve"> </w:t>
            </w:r>
            <w:r w:rsidR="000357E2" w:rsidRPr="00A20282">
              <w:t xml:space="preserve">Poenget her er </w:t>
            </w:r>
            <w:proofErr w:type="gramStart"/>
            <w:r w:rsidR="000357E2" w:rsidRPr="00A20282">
              <w:t>å</w:t>
            </w:r>
            <w:proofErr w:type="gramEnd"/>
            <w:r w:rsidR="000357E2" w:rsidRPr="00A20282">
              <w:t xml:space="preserve"> </w:t>
            </w:r>
            <w:proofErr w:type="spellStart"/>
            <w:r w:rsidR="000357E2" w:rsidRPr="00A20282">
              <w:t>setje</w:t>
            </w:r>
            <w:proofErr w:type="spellEnd"/>
            <w:r w:rsidR="000357E2" w:rsidRPr="00A20282">
              <w:t xml:space="preserve"> </w:t>
            </w:r>
            <w:proofErr w:type="spellStart"/>
            <w:r w:rsidR="000357E2" w:rsidRPr="00A20282">
              <w:t>kommunereforma</w:t>
            </w:r>
            <w:proofErr w:type="spellEnd"/>
            <w:r w:rsidR="00E67A94" w:rsidRPr="00A20282">
              <w:t xml:space="preserve"> i his</w:t>
            </w:r>
            <w:r w:rsidR="000357E2" w:rsidRPr="00A20282">
              <w:t>torisk perspektiv, og få fram ei</w:t>
            </w:r>
            <w:r w:rsidR="00E67A94" w:rsidRPr="00A20282">
              <w:t xml:space="preserve"> forstå</w:t>
            </w:r>
            <w:r w:rsidR="000357E2" w:rsidRPr="00A20282">
              <w:t>ing</w:t>
            </w:r>
            <w:r w:rsidR="00E67A94" w:rsidRPr="00A20282">
              <w:t xml:space="preserve"> av behovet for </w:t>
            </w:r>
            <w:proofErr w:type="spellStart"/>
            <w:r w:rsidR="00E67A94" w:rsidRPr="00A20282">
              <w:t>m</w:t>
            </w:r>
            <w:r w:rsidR="000357E2" w:rsidRPr="00A20282">
              <w:t>oglege</w:t>
            </w:r>
            <w:proofErr w:type="spellEnd"/>
            <w:r w:rsidR="000357E2" w:rsidRPr="00A20282">
              <w:t xml:space="preserve"> </w:t>
            </w:r>
            <w:proofErr w:type="spellStart"/>
            <w:r w:rsidR="000357E2" w:rsidRPr="00A20282">
              <w:t>endringa</w:t>
            </w:r>
            <w:r w:rsidR="00E67A94" w:rsidRPr="00A20282">
              <w:t>r</w:t>
            </w:r>
            <w:proofErr w:type="spellEnd"/>
            <w:r w:rsidR="00E67A94" w:rsidRPr="00A20282">
              <w:t xml:space="preserve"> i kommunestrukturen. Forste</w:t>
            </w:r>
            <w:r w:rsidR="000357E2" w:rsidRPr="00A20282">
              <w:t xml:space="preserve">rk poenget om at </w:t>
            </w:r>
            <w:proofErr w:type="spellStart"/>
            <w:r w:rsidR="000357E2" w:rsidRPr="00A20282">
              <w:t>kommunereforma</w:t>
            </w:r>
            <w:proofErr w:type="spellEnd"/>
            <w:r w:rsidR="000357E2" w:rsidRPr="00A20282">
              <w:t xml:space="preserve"> </w:t>
            </w:r>
            <w:proofErr w:type="spellStart"/>
            <w:r w:rsidR="000357E2" w:rsidRPr="00A20282">
              <w:t>handlar</w:t>
            </w:r>
            <w:proofErr w:type="spellEnd"/>
            <w:r w:rsidR="000357E2" w:rsidRPr="00A20282">
              <w:t xml:space="preserve"> om </w:t>
            </w:r>
            <w:proofErr w:type="gramStart"/>
            <w:r w:rsidR="000357E2" w:rsidRPr="00A20282">
              <w:t>å</w:t>
            </w:r>
            <w:proofErr w:type="gramEnd"/>
            <w:r w:rsidR="000357E2" w:rsidRPr="00A20282">
              <w:t xml:space="preserve"> sjå</w:t>
            </w:r>
            <w:r w:rsidR="00E67A94" w:rsidRPr="00A20282">
              <w:t xml:space="preserve"> </w:t>
            </w:r>
            <w:proofErr w:type="spellStart"/>
            <w:r w:rsidR="00E67A94" w:rsidRPr="00A20282">
              <w:t>fle</w:t>
            </w:r>
            <w:r w:rsidR="000357E2" w:rsidRPr="00A20282">
              <w:t>i</w:t>
            </w:r>
            <w:r w:rsidR="00E67A94" w:rsidRPr="00A20282">
              <w:t>re</w:t>
            </w:r>
            <w:proofErr w:type="spellEnd"/>
            <w:r w:rsidR="00E67A94" w:rsidRPr="00A20282">
              <w:t xml:space="preserve"> tiår fram i tid.</w:t>
            </w:r>
          </w:p>
          <w:p w14:paraId="2A8DE2A6" w14:textId="5B93B1BE" w:rsidR="000E19C5" w:rsidRPr="00A20282" w:rsidRDefault="000357E2" w:rsidP="000357E2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</w:pPr>
            <w:r w:rsidRPr="00A20282">
              <w:t xml:space="preserve">3) Her er det fornuftig </w:t>
            </w:r>
            <w:proofErr w:type="gramStart"/>
            <w:r w:rsidRPr="00A20282">
              <w:t>å</w:t>
            </w:r>
            <w:proofErr w:type="gramEnd"/>
            <w:r w:rsidRPr="00A20282">
              <w:t xml:space="preserve"> </w:t>
            </w:r>
            <w:proofErr w:type="spellStart"/>
            <w:r w:rsidRPr="00A20282">
              <w:t>gje</w:t>
            </w:r>
            <w:r w:rsidR="000E19C5" w:rsidRPr="00A20282">
              <w:t>re</w:t>
            </w:r>
            <w:proofErr w:type="spellEnd"/>
            <w:r w:rsidR="000E19C5" w:rsidRPr="00A20282">
              <w:t xml:space="preserve"> ting enkelt. </w:t>
            </w:r>
            <w:proofErr w:type="spellStart"/>
            <w:r w:rsidRPr="00A20282">
              <w:t>Føremålet</w:t>
            </w:r>
            <w:proofErr w:type="spellEnd"/>
            <w:r w:rsidR="000E19C5" w:rsidRPr="00A20282">
              <w:t xml:space="preserve"> er </w:t>
            </w:r>
            <w:proofErr w:type="spellStart"/>
            <w:r w:rsidR="000E19C5" w:rsidRPr="00A20282">
              <w:t>ikk</w:t>
            </w:r>
            <w:r w:rsidRPr="00A20282">
              <w:t>je</w:t>
            </w:r>
            <w:proofErr w:type="spellEnd"/>
            <w:r w:rsidRPr="00A20282">
              <w:t xml:space="preserve"> at </w:t>
            </w:r>
            <w:proofErr w:type="spellStart"/>
            <w:r w:rsidRPr="00A20282">
              <w:t>elevane</w:t>
            </w:r>
            <w:proofErr w:type="spellEnd"/>
            <w:r w:rsidRPr="00A20282">
              <w:t xml:space="preserve"> skal kunne </w:t>
            </w:r>
            <w:proofErr w:type="spellStart"/>
            <w:r w:rsidRPr="00A20282">
              <w:t>inngåande</w:t>
            </w:r>
            <w:proofErr w:type="spellEnd"/>
            <w:r w:rsidRPr="00A20282">
              <w:t xml:space="preserve"> kva som er regjeringa sine mål for </w:t>
            </w:r>
            <w:proofErr w:type="spellStart"/>
            <w:r w:rsidRPr="00A20282">
              <w:t>kommunereforma</w:t>
            </w:r>
            <w:proofErr w:type="spellEnd"/>
            <w:r w:rsidR="000E19C5" w:rsidRPr="00A20282">
              <w:t xml:space="preserve"> (se kunnskapsgrunnlag), men </w:t>
            </w:r>
            <w:proofErr w:type="spellStart"/>
            <w:r w:rsidR="000E19C5" w:rsidRPr="00A20282">
              <w:t>de</w:t>
            </w:r>
            <w:r w:rsidRPr="00A20282">
              <w:t>i</w:t>
            </w:r>
            <w:proofErr w:type="spellEnd"/>
            <w:r w:rsidRPr="00A20282">
              <w:t xml:space="preserve"> skal kjenne til kva som er </w:t>
            </w:r>
            <w:proofErr w:type="spellStart"/>
            <w:r w:rsidRPr="00A20282">
              <w:t>hovu</w:t>
            </w:r>
            <w:r w:rsidR="000E19C5" w:rsidRPr="00A20282">
              <w:t>d</w:t>
            </w:r>
            <w:r w:rsidRPr="00A20282">
              <w:t>føremålet</w:t>
            </w:r>
            <w:proofErr w:type="spellEnd"/>
            <w:r w:rsidR="000E19C5" w:rsidRPr="00A20282">
              <w:t xml:space="preserve"> </w:t>
            </w:r>
            <w:r w:rsidRPr="00A20282">
              <w:t xml:space="preserve">og </w:t>
            </w:r>
            <w:proofErr w:type="spellStart"/>
            <w:r w:rsidRPr="00A20282">
              <w:t>nokre</w:t>
            </w:r>
            <w:proofErr w:type="spellEnd"/>
            <w:r w:rsidRPr="00A20282">
              <w:t xml:space="preserve"> konkrete argument</w:t>
            </w:r>
            <w:r w:rsidR="002C38EC" w:rsidRPr="00A20282">
              <w:t>.</w:t>
            </w:r>
          </w:p>
        </w:tc>
      </w:tr>
      <w:tr w:rsidR="004E30AE" w:rsidRPr="00A20282" w14:paraId="2FDACF51" w14:textId="77777777" w:rsidTr="00A20282">
        <w:trPr>
          <w:cantSplit/>
        </w:trPr>
        <w:tc>
          <w:tcPr>
            <w:tcW w:w="0" w:type="auto"/>
          </w:tcPr>
          <w:p w14:paraId="56253DD3" w14:textId="77777777" w:rsidR="007B3452" w:rsidRPr="00A20282" w:rsidRDefault="00095935" w:rsidP="00C11B8B">
            <w:r w:rsidRPr="00A20282">
              <w:t>2</w:t>
            </w:r>
            <w:r w:rsidR="007B3452" w:rsidRPr="00A20282">
              <w:t>5</w:t>
            </w:r>
            <w:r w:rsidR="009832F2" w:rsidRPr="00A20282">
              <w:t>m</w:t>
            </w:r>
          </w:p>
        </w:tc>
        <w:tc>
          <w:tcPr>
            <w:tcW w:w="0" w:type="auto"/>
          </w:tcPr>
          <w:p w14:paraId="6DC19B32" w14:textId="0786FDBD" w:rsidR="007B3452" w:rsidRPr="00A20282" w:rsidRDefault="000E19C5" w:rsidP="009832F2">
            <w:r w:rsidRPr="00A20282">
              <w:rPr>
                <w:u w:val="single"/>
              </w:rPr>
              <w:t xml:space="preserve">Debatt: </w:t>
            </w:r>
            <w:r w:rsidR="00082366" w:rsidRPr="00A20282">
              <w:rPr>
                <w:u w:val="single"/>
              </w:rPr>
              <w:t xml:space="preserve">«Er </w:t>
            </w:r>
            <w:proofErr w:type="spellStart"/>
            <w:r w:rsidR="00082366" w:rsidRPr="00A20282">
              <w:rPr>
                <w:u w:val="single"/>
              </w:rPr>
              <w:t>kommunesaman</w:t>
            </w:r>
            <w:r w:rsidR="007B3452" w:rsidRPr="00A20282">
              <w:rPr>
                <w:u w:val="single"/>
              </w:rPr>
              <w:t>slåing</w:t>
            </w:r>
            <w:proofErr w:type="spellEnd"/>
            <w:r w:rsidR="007B3452" w:rsidRPr="00A20282">
              <w:rPr>
                <w:u w:val="single"/>
              </w:rPr>
              <w:t xml:space="preserve"> positivt eller negativt?»</w:t>
            </w:r>
            <w:r w:rsidR="007B3452" w:rsidRPr="00A20282">
              <w:br/>
              <w:t xml:space="preserve">1) Parvis: skriv ned </w:t>
            </w:r>
            <w:r w:rsidR="00386043" w:rsidRPr="00A20282">
              <w:t xml:space="preserve">minst </w:t>
            </w:r>
            <w:r w:rsidR="002D5658" w:rsidRPr="00A20282">
              <w:t>to</w:t>
            </w:r>
            <w:r w:rsidR="00082366" w:rsidRPr="00A20282">
              <w:t xml:space="preserve"> argument</w:t>
            </w:r>
            <w:r w:rsidR="007B3452" w:rsidRPr="00A20282">
              <w:t xml:space="preserve"> for</w:t>
            </w:r>
            <w:r w:rsidR="002C38EC" w:rsidRPr="00A20282">
              <w:t xml:space="preserve"> og mot</w:t>
            </w:r>
            <w:r w:rsidR="00082366" w:rsidRPr="00A20282">
              <w:t xml:space="preserve"> </w:t>
            </w:r>
            <w:proofErr w:type="spellStart"/>
            <w:r w:rsidR="00082366" w:rsidRPr="00A20282">
              <w:t>kommunesama</w:t>
            </w:r>
            <w:r w:rsidR="007B3452" w:rsidRPr="00A20282">
              <w:t>nslåing</w:t>
            </w:r>
            <w:proofErr w:type="spellEnd"/>
            <w:r w:rsidR="002C38EC" w:rsidRPr="00A20282">
              <w:t>.</w:t>
            </w:r>
            <w:r w:rsidR="007B3452" w:rsidRPr="00A20282">
              <w:br/>
            </w:r>
            <w:r w:rsidR="005E286A" w:rsidRPr="00A20282">
              <w:t xml:space="preserve">2) Debatt: Del </w:t>
            </w:r>
            <w:r w:rsidR="007B3452" w:rsidRPr="00A20282">
              <w:t>klassen</w:t>
            </w:r>
            <w:r w:rsidR="005E286A" w:rsidRPr="00A20282">
              <w:t xml:space="preserve"> inn</w:t>
            </w:r>
            <w:r w:rsidR="007B3452" w:rsidRPr="00A20282">
              <w:t xml:space="preserve"> i to «lag». Det ene laget må argumentere for og det andre mot</w:t>
            </w:r>
            <w:r w:rsidR="005E286A" w:rsidRPr="00A20282">
              <w:t xml:space="preserve"> </w:t>
            </w:r>
            <w:proofErr w:type="spellStart"/>
            <w:r w:rsidR="005E286A" w:rsidRPr="00A20282">
              <w:lastRenderedPageBreak/>
              <w:t>kommunesama</w:t>
            </w:r>
            <w:r w:rsidR="008E7AFA" w:rsidRPr="00A20282">
              <w:t>nslåing</w:t>
            </w:r>
            <w:proofErr w:type="spellEnd"/>
            <w:r w:rsidR="005E286A" w:rsidRPr="00A20282">
              <w:t xml:space="preserve"> (uavhengig av kva </w:t>
            </w:r>
            <w:proofErr w:type="spellStart"/>
            <w:r w:rsidR="005E286A" w:rsidRPr="00A20282">
              <w:t>elevane</w:t>
            </w:r>
            <w:proofErr w:type="spellEnd"/>
            <w:r w:rsidR="005E286A" w:rsidRPr="00A20282">
              <w:t xml:space="preserve"> </w:t>
            </w:r>
            <w:proofErr w:type="spellStart"/>
            <w:r w:rsidR="005E286A" w:rsidRPr="00A20282">
              <w:t>egentle</w:t>
            </w:r>
            <w:r w:rsidR="007B3452" w:rsidRPr="00A20282">
              <w:t>g</w:t>
            </w:r>
            <w:proofErr w:type="spellEnd"/>
            <w:r w:rsidR="007B3452" w:rsidRPr="00A20282">
              <w:t xml:space="preserve"> me</w:t>
            </w:r>
            <w:r w:rsidR="005E286A" w:rsidRPr="00A20282">
              <w:t>iner om saka</w:t>
            </w:r>
            <w:r w:rsidR="007B3452" w:rsidRPr="00A20282">
              <w:t>).</w:t>
            </w:r>
            <w:r w:rsidR="007B3452" w:rsidRPr="00A20282">
              <w:br/>
            </w:r>
          </w:p>
        </w:tc>
        <w:tc>
          <w:tcPr>
            <w:tcW w:w="0" w:type="auto"/>
          </w:tcPr>
          <w:p w14:paraId="58386091" w14:textId="77777777" w:rsidR="002D5658" w:rsidRPr="00A20282" w:rsidRDefault="005E286A" w:rsidP="005E286A">
            <w:proofErr w:type="spellStart"/>
            <w:r w:rsidRPr="00A20282">
              <w:lastRenderedPageBreak/>
              <w:t>Elevane</w:t>
            </w:r>
            <w:proofErr w:type="spellEnd"/>
            <w:r w:rsidRPr="00A20282">
              <w:t xml:space="preserve"> </w:t>
            </w:r>
            <w:proofErr w:type="spellStart"/>
            <w:r w:rsidRPr="00A20282">
              <w:t>aukar</w:t>
            </w:r>
            <w:proofErr w:type="spellEnd"/>
            <w:r w:rsidRPr="00A20282">
              <w:t xml:space="preserve"> kunnskapen om argument</w:t>
            </w:r>
            <w:r w:rsidR="002D5658" w:rsidRPr="00A20282">
              <w:t xml:space="preserve"> for og mot</w:t>
            </w:r>
          </w:p>
          <w:p w14:paraId="7361C9B8" w14:textId="1E41414E" w:rsidR="005E286A" w:rsidRPr="00A20282" w:rsidRDefault="007B3452" w:rsidP="005E286A">
            <w:r w:rsidRPr="00A20282">
              <w:t>kommunereform</w:t>
            </w:r>
            <w:r w:rsidR="005E286A" w:rsidRPr="00A20282">
              <w:t>/-</w:t>
            </w:r>
            <w:proofErr w:type="spellStart"/>
            <w:r w:rsidR="005E286A" w:rsidRPr="00A20282">
              <w:t>saman</w:t>
            </w:r>
            <w:r w:rsidR="008E7AFA" w:rsidRPr="00A20282">
              <w:t>slåing</w:t>
            </w:r>
            <w:proofErr w:type="spellEnd"/>
            <w:r w:rsidR="005E286A" w:rsidRPr="00A20282">
              <w:t>.</w:t>
            </w:r>
            <w:r w:rsidR="005E286A" w:rsidRPr="00A20282">
              <w:br/>
            </w:r>
            <w:proofErr w:type="spellStart"/>
            <w:r w:rsidR="005E286A" w:rsidRPr="00A20282">
              <w:lastRenderedPageBreak/>
              <w:t>Elevane</w:t>
            </w:r>
            <w:proofErr w:type="spellEnd"/>
            <w:r w:rsidR="005E286A" w:rsidRPr="00A20282">
              <w:t xml:space="preserve"> </w:t>
            </w:r>
            <w:proofErr w:type="spellStart"/>
            <w:r w:rsidR="005E286A" w:rsidRPr="00A20282">
              <w:t>utvikla</w:t>
            </w:r>
            <w:r w:rsidRPr="00A20282">
              <w:t>r</w:t>
            </w:r>
            <w:proofErr w:type="spellEnd"/>
            <w:r w:rsidRPr="00A20282">
              <w:t xml:space="preserve"> </w:t>
            </w:r>
            <w:r w:rsidR="005E286A" w:rsidRPr="00A20282">
              <w:t>evna</w:t>
            </w:r>
            <w:r w:rsidRPr="00A20282">
              <w:t xml:space="preserve"> til </w:t>
            </w:r>
            <w:proofErr w:type="spellStart"/>
            <w:r w:rsidRPr="00A20282">
              <w:t>mu</w:t>
            </w:r>
            <w:r w:rsidR="005E286A" w:rsidRPr="00A20282">
              <w:t>nnleg</w:t>
            </w:r>
            <w:proofErr w:type="spellEnd"/>
          </w:p>
          <w:p w14:paraId="376BBB4F" w14:textId="48731292" w:rsidR="007B3452" w:rsidRPr="00A20282" w:rsidRDefault="007B3452" w:rsidP="005E286A">
            <w:proofErr w:type="gramStart"/>
            <w:r w:rsidRPr="00A20282">
              <w:t>framføring og til å argumentere.</w:t>
            </w:r>
            <w:proofErr w:type="gramEnd"/>
          </w:p>
        </w:tc>
        <w:tc>
          <w:tcPr>
            <w:tcW w:w="0" w:type="auto"/>
          </w:tcPr>
          <w:p w14:paraId="3AFDA023" w14:textId="41B8C861" w:rsidR="007B3452" w:rsidRPr="00A20282" w:rsidRDefault="00073D8C" w:rsidP="008E7AFA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r w:rsidRPr="00A20282">
              <w:lastRenderedPageBreak/>
              <w:t xml:space="preserve">1) </w:t>
            </w:r>
            <w:r w:rsidR="005E286A" w:rsidRPr="00A20282">
              <w:t xml:space="preserve">Be </w:t>
            </w:r>
            <w:proofErr w:type="spellStart"/>
            <w:r w:rsidR="005E286A" w:rsidRPr="00A20282">
              <w:t>eleva</w:t>
            </w:r>
            <w:r w:rsidR="008E7AFA" w:rsidRPr="00A20282">
              <w:t>ne</w:t>
            </w:r>
            <w:proofErr w:type="spellEnd"/>
            <w:r w:rsidR="008E7AFA" w:rsidRPr="00A20282">
              <w:t xml:space="preserve"> om å tenke gjennom </w:t>
            </w:r>
            <w:r w:rsidR="005E286A" w:rsidRPr="00A20282">
              <w:t xml:space="preserve">kva slags argument </w:t>
            </w:r>
            <w:r w:rsidR="008E7AFA" w:rsidRPr="00A20282">
              <w:t xml:space="preserve">som </w:t>
            </w:r>
            <w:r w:rsidR="00F77FE5" w:rsidRPr="00A20282">
              <w:t>andre</w:t>
            </w:r>
            <w:r w:rsidR="005E286A" w:rsidRPr="00A20282">
              <w:t xml:space="preserve"> kan </w:t>
            </w:r>
            <w:proofErr w:type="spellStart"/>
            <w:r w:rsidR="005E286A" w:rsidRPr="00A20282">
              <w:t>fremje</w:t>
            </w:r>
            <w:proofErr w:type="spellEnd"/>
            <w:r w:rsidR="008E7AFA" w:rsidRPr="00A20282">
              <w:t xml:space="preserve"> mot </w:t>
            </w:r>
            <w:proofErr w:type="spellStart"/>
            <w:r w:rsidR="008E7AFA" w:rsidRPr="00A20282">
              <w:t>de</w:t>
            </w:r>
            <w:r w:rsidR="005E286A" w:rsidRPr="00A20282">
              <w:t>i</w:t>
            </w:r>
            <w:proofErr w:type="spellEnd"/>
            <w:r w:rsidR="005E286A" w:rsidRPr="00A20282">
              <w:t xml:space="preserve"> punkta</w:t>
            </w:r>
            <w:r w:rsidR="008E7AFA" w:rsidRPr="00A20282">
              <w:t xml:space="preserve"> </w:t>
            </w:r>
            <w:proofErr w:type="spellStart"/>
            <w:r w:rsidR="008E7AFA" w:rsidRPr="00A20282">
              <w:t>de</w:t>
            </w:r>
            <w:r w:rsidR="005E286A" w:rsidRPr="00A20282">
              <w:t>i</w:t>
            </w:r>
            <w:proofErr w:type="spellEnd"/>
            <w:r w:rsidR="005E286A" w:rsidRPr="00A20282">
              <w:t xml:space="preserve"> sjølve skriv</w:t>
            </w:r>
            <w:r w:rsidR="008E7AFA" w:rsidRPr="00A20282">
              <w:t xml:space="preserve"> ned.</w:t>
            </w:r>
          </w:p>
          <w:p w14:paraId="2EF541C5" w14:textId="46BD9DF6" w:rsidR="004259CB" w:rsidRPr="00A20282" w:rsidRDefault="005E286A" w:rsidP="004259CB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r w:rsidRPr="00A20282">
              <w:t xml:space="preserve">2) Tips </w:t>
            </w:r>
            <w:proofErr w:type="spellStart"/>
            <w:r w:rsidRPr="00A20282">
              <w:t>eleva</w:t>
            </w:r>
            <w:r w:rsidR="008E7AFA" w:rsidRPr="00A20282">
              <w:t>ne</w:t>
            </w:r>
            <w:proofErr w:type="spellEnd"/>
            <w:r w:rsidR="008E7AFA" w:rsidRPr="00A20282">
              <w:t xml:space="preserve"> om at </w:t>
            </w:r>
            <w:proofErr w:type="spellStart"/>
            <w:r w:rsidR="008E7AFA" w:rsidRPr="00A20282">
              <w:t>de</w:t>
            </w:r>
            <w:r w:rsidRPr="00A20282">
              <w:t>i</w:t>
            </w:r>
            <w:proofErr w:type="spellEnd"/>
            <w:r w:rsidRPr="00A20282">
              <w:t xml:space="preserve"> kan </w:t>
            </w:r>
            <w:r w:rsidR="008E7AFA" w:rsidRPr="00A20282">
              <w:t xml:space="preserve">nytte lokale </w:t>
            </w:r>
            <w:r w:rsidRPr="00A20282">
              <w:t>døme for å grunngi sine argument</w:t>
            </w:r>
            <w:r w:rsidR="004259CB" w:rsidRPr="00A20282">
              <w:t>.</w:t>
            </w:r>
          </w:p>
          <w:p w14:paraId="11E9015B" w14:textId="79233E52" w:rsidR="008E7AFA" w:rsidRPr="00A20282" w:rsidRDefault="004259CB" w:rsidP="004259CB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proofErr w:type="spellStart"/>
            <w:r w:rsidRPr="00A20282">
              <w:t>E</w:t>
            </w:r>
            <w:r w:rsidR="005E286A" w:rsidRPr="00A20282">
              <w:t>in</w:t>
            </w:r>
            <w:proofErr w:type="spellEnd"/>
            <w:r w:rsidR="005E286A" w:rsidRPr="00A20282">
              <w:t xml:space="preserve"> slik debatt krev</w:t>
            </w:r>
            <w:r w:rsidRPr="00A20282">
              <w:t xml:space="preserve"> </w:t>
            </w:r>
            <w:proofErr w:type="spellStart"/>
            <w:r w:rsidRPr="00A20282">
              <w:t>e</w:t>
            </w:r>
            <w:r w:rsidR="005E286A" w:rsidRPr="00A20282">
              <w:t>in</w:t>
            </w:r>
            <w:proofErr w:type="spellEnd"/>
            <w:r w:rsidR="005E286A" w:rsidRPr="00A20282">
              <w:t xml:space="preserve"> aktiv </w:t>
            </w:r>
            <w:proofErr w:type="spellStart"/>
            <w:r w:rsidR="005E286A" w:rsidRPr="00A20282">
              <w:t>leiar</w:t>
            </w:r>
            <w:proofErr w:type="spellEnd"/>
            <w:r w:rsidRPr="00A20282">
              <w:t xml:space="preserve"> (</w:t>
            </w:r>
            <w:r w:rsidR="00F77FE5" w:rsidRPr="00A20282">
              <w:t xml:space="preserve">primært </w:t>
            </w:r>
            <w:proofErr w:type="spellStart"/>
            <w:r w:rsidR="005E286A" w:rsidRPr="00A20282">
              <w:t>læraren</w:t>
            </w:r>
            <w:proofErr w:type="spellEnd"/>
            <w:r w:rsidR="005E286A" w:rsidRPr="00A20282">
              <w:t xml:space="preserve">, men </w:t>
            </w:r>
            <w:proofErr w:type="spellStart"/>
            <w:r w:rsidR="005E286A" w:rsidRPr="00A20282">
              <w:t>særleg</w:t>
            </w:r>
            <w:proofErr w:type="spellEnd"/>
            <w:r w:rsidR="005E286A" w:rsidRPr="00A20282">
              <w:t xml:space="preserve"> </w:t>
            </w:r>
            <w:r w:rsidR="005E286A" w:rsidRPr="00A20282">
              <w:lastRenderedPageBreak/>
              <w:t xml:space="preserve">flinke </w:t>
            </w:r>
            <w:proofErr w:type="spellStart"/>
            <w:r w:rsidR="005E286A" w:rsidRPr="00A20282">
              <w:t>eleva</w:t>
            </w:r>
            <w:r w:rsidRPr="00A20282">
              <w:t>r</w:t>
            </w:r>
            <w:proofErr w:type="spellEnd"/>
            <w:r w:rsidRPr="00A20282">
              <w:t xml:space="preserve"> kan også prøve seg). </w:t>
            </w:r>
            <w:proofErr w:type="spellStart"/>
            <w:r w:rsidR="00DF35E4" w:rsidRPr="00A20282">
              <w:t>D</w:t>
            </w:r>
            <w:r w:rsidR="005E286A" w:rsidRPr="00A20282">
              <w:t>ebattleiar</w:t>
            </w:r>
            <w:r w:rsidRPr="00A20282">
              <w:t>en</w:t>
            </w:r>
            <w:proofErr w:type="spellEnd"/>
            <w:r w:rsidRPr="00A20282">
              <w:t xml:space="preserve"> </w:t>
            </w:r>
            <w:r w:rsidR="005E286A" w:rsidRPr="00A20282">
              <w:t xml:space="preserve">bør </w:t>
            </w:r>
            <w:proofErr w:type="spellStart"/>
            <w:r w:rsidR="005E286A" w:rsidRPr="00A20282">
              <w:t>ve</w:t>
            </w:r>
            <w:r w:rsidR="00DF35E4" w:rsidRPr="00A20282">
              <w:t>re</w:t>
            </w:r>
            <w:proofErr w:type="spellEnd"/>
            <w:r w:rsidR="00DF35E4" w:rsidRPr="00A20282">
              <w:t xml:space="preserve"> </w:t>
            </w:r>
            <w:r w:rsidRPr="00A20282">
              <w:t>f</w:t>
            </w:r>
            <w:r w:rsidR="005E286A" w:rsidRPr="00A20282">
              <w:t xml:space="preserve">ørebudd med </w:t>
            </w:r>
            <w:proofErr w:type="spellStart"/>
            <w:r w:rsidR="005E286A" w:rsidRPr="00A20282">
              <w:t>nokre</w:t>
            </w:r>
            <w:proofErr w:type="spellEnd"/>
            <w:r w:rsidRPr="00A20282">
              <w:t xml:space="preserve"> spørsmål for å styre </w:t>
            </w:r>
            <w:r w:rsidR="00DF35E4" w:rsidRPr="00A20282">
              <w:t>godt</w:t>
            </w:r>
            <w:r w:rsidRPr="00A20282">
              <w:t xml:space="preserve">, </w:t>
            </w:r>
            <w:proofErr w:type="spellStart"/>
            <w:r w:rsidRPr="00A20282">
              <w:t>ikk</w:t>
            </w:r>
            <w:r w:rsidR="005E286A" w:rsidRPr="00A20282">
              <w:t>je</w:t>
            </w:r>
            <w:proofErr w:type="spellEnd"/>
            <w:r w:rsidR="005E286A" w:rsidRPr="00A20282">
              <w:t xml:space="preserve"> minst gjeld</w:t>
            </w:r>
            <w:r w:rsidRPr="00A20282">
              <w:t xml:space="preserve"> det å få debatten til å handle om </w:t>
            </w:r>
            <w:r w:rsidR="005E286A" w:rsidRPr="00A20282">
              <w:t xml:space="preserve">framtidas kommune. Den som </w:t>
            </w:r>
            <w:proofErr w:type="spellStart"/>
            <w:r w:rsidR="005E286A" w:rsidRPr="00A20282">
              <w:t>leiar</w:t>
            </w:r>
            <w:proofErr w:type="spellEnd"/>
            <w:r w:rsidRPr="00A20282">
              <w:t xml:space="preserve"> kan gjerne operere som </w:t>
            </w:r>
            <w:proofErr w:type="spellStart"/>
            <w:r w:rsidRPr="00A20282">
              <w:t>e</w:t>
            </w:r>
            <w:r w:rsidR="005E286A" w:rsidRPr="00A20282">
              <w:t>in</w:t>
            </w:r>
            <w:proofErr w:type="spellEnd"/>
            <w:r w:rsidR="005E286A" w:rsidRPr="00A20282">
              <w:t xml:space="preserve"> tv-</w:t>
            </w:r>
            <w:proofErr w:type="spellStart"/>
            <w:r w:rsidR="005E286A" w:rsidRPr="00A20282">
              <w:t>debattleia</w:t>
            </w:r>
            <w:r w:rsidRPr="00A20282">
              <w:t>r</w:t>
            </w:r>
            <w:proofErr w:type="spellEnd"/>
            <w:r w:rsidRPr="00A20282">
              <w:t xml:space="preserve">, som </w:t>
            </w:r>
            <w:proofErr w:type="spellStart"/>
            <w:r w:rsidRPr="00A20282">
              <w:t>ikk</w:t>
            </w:r>
            <w:r w:rsidR="005E286A" w:rsidRPr="00A20282">
              <w:t>je</w:t>
            </w:r>
            <w:proofErr w:type="spellEnd"/>
            <w:r w:rsidR="005E286A" w:rsidRPr="00A20282">
              <w:t xml:space="preserve"> </w:t>
            </w:r>
            <w:proofErr w:type="spellStart"/>
            <w:r w:rsidR="005E286A" w:rsidRPr="00A20282">
              <w:t>ber</w:t>
            </w:r>
            <w:r w:rsidRPr="00A20282">
              <w:t>re</w:t>
            </w:r>
            <w:proofErr w:type="spellEnd"/>
            <w:r w:rsidRPr="00A20282">
              <w:t xml:space="preserve"> styrer ordet, men også stiller</w:t>
            </w:r>
            <w:r w:rsidR="005E286A" w:rsidRPr="00A20282">
              <w:t xml:space="preserve"> kritiske spørsmål og </w:t>
            </w:r>
            <w:proofErr w:type="spellStart"/>
            <w:r w:rsidR="005E286A" w:rsidRPr="00A20282">
              <w:t>bidreg</w:t>
            </w:r>
            <w:proofErr w:type="spellEnd"/>
            <w:r w:rsidR="005E286A" w:rsidRPr="00A20282">
              <w:t xml:space="preserve"> til å få fram </w:t>
            </w:r>
            <w:proofErr w:type="spellStart"/>
            <w:r w:rsidR="005E286A" w:rsidRPr="00A20282">
              <w:t>motsetnader</w:t>
            </w:r>
            <w:proofErr w:type="spellEnd"/>
            <w:r w:rsidRPr="00A20282">
              <w:t>.</w:t>
            </w:r>
          </w:p>
          <w:p w14:paraId="32E5AAEB" w14:textId="6219C846" w:rsidR="004259CB" w:rsidRPr="00A20282" w:rsidRDefault="004259CB" w:rsidP="002D5658">
            <w:pPr>
              <w:pStyle w:val="Listeavsnitt"/>
              <w:numPr>
                <w:ilvl w:val="0"/>
                <w:numId w:val="9"/>
              </w:numPr>
              <w:spacing w:after="120"/>
              <w:ind w:left="714" w:hanging="357"/>
              <w:contextualSpacing w:val="0"/>
            </w:pPr>
            <w:r w:rsidRPr="00A20282">
              <w:t xml:space="preserve">Det er </w:t>
            </w:r>
            <w:proofErr w:type="spellStart"/>
            <w:r w:rsidRPr="00A20282">
              <w:t>e</w:t>
            </w:r>
            <w:r w:rsidR="005E286A" w:rsidRPr="00A20282">
              <w:t>i</w:t>
            </w:r>
            <w:r w:rsidRPr="00A20282">
              <w:t>n</w:t>
            </w:r>
            <w:proofErr w:type="spellEnd"/>
            <w:r w:rsidRPr="00A20282">
              <w:t xml:space="preserve"> </w:t>
            </w:r>
            <w:proofErr w:type="spellStart"/>
            <w:r w:rsidR="002D5658" w:rsidRPr="00A20282">
              <w:t>moglegheit</w:t>
            </w:r>
            <w:proofErr w:type="spellEnd"/>
            <w:r w:rsidRPr="00A20282">
              <w:t xml:space="preserve"> at </w:t>
            </w:r>
            <w:proofErr w:type="spellStart"/>
            <w:r w:rsidRPr="00A20282">
              <w:t>e</w:t>
            </w:r>
            <w:r w:rsidR="005E286A" w:rsidRPr="00A20282">
              <w:t>in</w:t>
            </w:r>
            <w:proofErr w:type="spellEnd"/>
            <w:r w:rsidR="005E286A" w:rsidRPr="00A20282">
              <w:t xml:space="preserve"> etter ei </w:t>
            </w:r>
            <w:r w:rsidRPr="00A20282">
              <w:t xml:space="preserve">stund </w:t>
            </w:r>
            <w:proofErr w:type="spellStart"/>
            <w:r w:rsidR="005E286A" w:rsidRPr="00A20282">
              <w:t>endrar</w:t>
            </w:r>
            <w:proofErr w:type="spellEnd"/>
            <w:r w:rsidR="005E286A" w:rsidRPr="00A20282">
              <w:t xml:space="preserve"> </w:t>
            </w:r>
            <w:proofErr w:type="spellStart"/>
            <w:r w:rsidR="005E286A" w:rsidRPr="00A20282">
              <w:t>premissa</w:t>
            </w:r>
            <w:r w:rsidR="00F77FE5" w:rsidRPr="00A20282">
              <w:t>ne</w:t>
            </w:r>
            <w:proofErr w:type="spellEnd"/>
            <w:r w:rsidRPr="00A20282">
              <w:t xml:space="preserve">, </w:t>
            </w:r>
            <w:r w:rsidR="00F77FE5" w:rsidRPr="00A20282">
              <w:t xml:space="preserve">slik </w:t>
            </w:r>
            <w:r w:rsidR="005E286A" w:rsidRPr="00A20282">
              <w:t xml:space="preserve">at </w:t>
            </w:r>
            <w:proofErr w:type="spellStart"/>
            <w:r w:rsidR="005E286A" w:rsidRPr="00A20282">
              <w:t>elevane</w:t>
            </w:r>
            <w:proofErr w:type="spellEnd"/>
            <w:r w:rsidR="005E286A" w:rsidRPr="00A20282">
              <w:t xml:space="preserve"> kan få argumentere ut i </w:t>
            </w:r>
            <w:proofErr w:type="spellStart"/>
            <w:r w:rsidR="005E286A" w:rsidRPr="00A20282">
              <w:t>frå</w:t>
            </w:r>
            <w:proofErr w:type="spellEnd"/>
            <w:r w:rsidR="005E286A" w:rsidRPr="00A20282">
              <w:t xml:space="preserve"> eige </w:t>
            </w:r>
            <w:r w:rsidRPr="00A20282">
              <w:t>syn på spørsmålet.</w:t>
            </w:r>
          </w:p>
        </w:tc>
      </w:tr>
      <w:tr w:rsidR="004E30AE" w:rsidRPr="00A20282" w14:paraId="5685C213" w14:textId="77777777" w:rsidTr="00A20282">
        <w:trPr>
          <w:cantSplit/>
        </w:trPr>
        <w:tc>
          <w:tcPr>
            <w:tcW w:w="0" w:type="auto"/>
          </w:tcPr>
          <w:p w14:paraId="78501703" w14:textId="05DD84EE" w:rsidR="007B3452" w:rsidRPr="00A20282" w:rsidRDefault="002C38EC" w:rsidP="00AA7A10">
            <w:r w:rsidRPr="00A20282">
              <w:lastRenderedPageBreak/>
              <w:t>20</w:t>
            </w:r>
            <w:r w:rsidR="009832F2" w:rsidRPr="00A20282">
              <w:t>m</w:t>
            </w:r>
          </w:p>
        </w:tc>
        <w:tc>
          <w:tcPr>
            <w:tcW w:w="0" w:type="auto"/>
          </w:tcPr>
          <w:p w14:paraId="338FBDF5" w14:textId="037F3CC8" w:rsidR="007B3452" w:rsidRPr="00A20282" w:rsidRDefault="004259CB" w:rsidP="001367DF">
            <w:r w:rsidRPr="00A20282">
              <w:rPr>
                <w:u w:val="single"/>
              </w:rPr>
              <w:t>«Kunnskapstest + ‘me</w:t>
            </w:r>
            <w:r w:rsidR="007B59C4" w:rsidRPr="00A20282">
              <w:rPr>
                <w:u w:val="single"/>
              </w:rPr>
              <w:t>i</w:t>
            </w:r>
            <w:r w:rsidRPr="00A20282">
              <w:rPr>
                <w:u w:val="single"/>
              </w:rPr>
              <w:t xml:space="preserve">ningsmåling’ på </w:t>
            </w:r>
            <w:proofErr w:type="spellStart"/>
            <w:r w:rsidRPr="00A20282">
              <w:rPr>
                <w:u w:val="single"/>
              </w:rPr>
              <w:t>Kahoot</w:t>
            </w:r>
            <w:proofErr w:type="spellEnd"/>
            <w:r w:rsidRPr="00A20282">
              <w:rPr>
                <w:u w:val="single"/>
              </w:rPr>
              <w:t>»</w:t>
            </w:r>
            <w:r w:rsidR="007B3452" w:rsidRPr="00A20282">
              <w:br/>
            </w:r>
            <w:r w:rsidR="001367DF" w:rsidRPr="00A20282">
              <w:t>1</w:t>
            </w:r>
            <w:r w:rsidR="007B3452" w:rsidRPr="00A20282">
              <w:t xml:space="preserve">) Gjennomfør </w:t>
            </w:r>
            <w:r w:rsidR="002D5658" w:rsidRPr="00A20282">
              <w:t>kunnskapstesten (7</w:t>
            </w:r>
            <w:r w:rsidR="00EC3CDC" w:rsidRPr="00A20282">
              <w:t xml:space="preserve"> spørsmål</w:t>
            </w:r>
            <w:r w:rsidR="00DF35E4" w:rsidRPr="00A20282">
              <w:t>)</w:t>
            </w:r>
            <w:r w:rsidR="007B3452" w:rsidRPr="00A20282">
              <w:br/>
            </w:r>
            <w:r w:rsidR="001367DF" w:rsidRPr="00A20282">
              <w:t>2</w:t>
            </w:r>
            <w:r w:rsidR="007B3452" w:rsidRPr="00A20282">
              <w:t xml:space="preserve">) </w:t>
            </w:r>
            <w:r w:rsidR="00EC3CDC" w:rsidRPr="00A20282">
              <w:t>Gjennomfør me</w:t>
            </w:r>
            <w:r w:rsidR="007B59C4" w:rsidRPr="00A20282">
              <w:t>iningsmålinga</w:t>
            </w:r>
            <w:r w:rsidR="002D5658" w:rsidRPr="00A20282">
              <w:t xml:space="preserve"> (3</w:t>
            </w:r>
            <w:r w:rsidR="00EC3CDC" w:rsidRPr="00A20282">
              <w:t xml:space="preserve"> spørsmål</w:t>
            </w:r>
            <w:r w:rsidR="00DF35E4" w:rsidRPr="00A20282">
              <w:t>)</w:t>
            </w:r>
          </w:p>
        </w:tc>
        <w:tc>
          <w:tcPr>
            <w:tcW w:w="0" w:type="auto"/>
          </w:tcPr>
          <w:p w14:paraId="2C774130" w14:textId="4C89A866" w:rsidR="007B3452" w:rsidRPr="00A20282" w:rsidRDefault="007B59C4" w:rsidP="002C38EC">
            <w:proofErr w:type="spellStart"/>
            <w:r w:rsidRPr="00A20282">
              <w:t>Eleva</w:t>
            </w:r>
            <w:r w:rsidR="007B3452" w:rsidRPr="00A20282">
              <w:t>ne</w:t>
            </w:r>
            <w:proofErr w:type="spellEnd"/>
            <w:r w:rsidR="007B3452" w:rsidRPr="00A20282">
              <w:t xml:space="preserve"> </w:t>
            </w:r>
            <w:r w:rsidRPr="00A20282">
              <w:t>blir testa</w:t>
            </w:r>
            <w:r w:rsidR="004E30AE" w:rsidRPr="00A20282">
              <w:t xml:space="preserve"> i </w:t>
            </w:r>
            <w:r w:rsidRPr="00A20282">
              <w:t>stoffet som er gjennomgått + tek</w:t>
            </w:r>
            <w:r w:rsidR="002C38EC" w:rsidRPr="00A20282">
              <w:t xml:space="preserve"> e</w:t>
            </w:r>
            <w:r w:rsidRPr="00A20282">
              <w:t>i</w:t>
            </w:r>
            <w:r w:rsidR="002C38EC" w:rsidRPr="00A20282">
              <w:t>gne</w:t>
            </w:r>
            <w:r w:rsidR="004E30AE" w:rsidRPr="00A20282">
              <w:t xml:space="preserve"> standpunkt.</w:t>
            </w:r>
          </w:p>
        </w:tc>
        <w:tc>
          <w:tcPr>
            <w:tcW w:w="0" w:type="auto"/>
          </w:tcPr>
          <w:p w14:paraId="760C9877" w14:textId="701AE8E2" w:rsidR="007B3452" w:rsidRPr="00A20282" w:rsidRDefault="004E30AE" w:rsidP="004259CB">
            <w:pPr>
              <w:pStyle w:val="Listeavsnitt"/>
              <w:numPr>
                <w:ilvl w:val="0"/>
                <w:numId w:val="9"/>
              </w:numPr>
            </w:pPr>
            <w:r w:rsidRPr="00A20282">
              <w:t>Tids</w:t>
            </w:r>
            <w:r w:rsidR="007B59C4" w:rsidRPr="00A20282">
              <w:t>bruken</w:t>
            </w:r>
            <w:r w:rsidRPr="00A20282">
              <w:t xml:space="preserve"> </w:t>
            </w:r>
            <w:proofErr w:type="spellStart"/>
            <w:r w:rsidRPr="00A20282">
              <w:t>f</w:t>
            </w:r>
            <w:r w:rsidR="007B59C4" w:rsidRPr="00A20282">
              <w:t>øreset</w:t>
            </w:r>
            <w:proofErr w:type="spellEnd"/>
            <w:r w:rsidR="007B59C4" w:rsidRPr="00A20282">
              <w:t xml:space="preserve"> at </w:t>
            </w:r>
            <w:proofErr w:type="spellStart"/>
            <w:r w:rsidR="007B59C4" w:rsidRPr="00A20282">
              <w:t>elevane</w:t>
            </w:r>
            <w:proofErr w:type="spellEnd"/>
            <w:r w:rsidR="007B59C4" w:rsidRPr="00A20282">
              <w:t xml:space="preserve"> og </w:t>
            </w:r>
            <w:proofErr w:type="spellStart"/>
            <w:r w:rsidR="007B59C4" w:rsidRPr="00A20282">
              <w:t>læraren</w:t>
            </w:r>
            <w:proofErr w:type="spellEnd"/>
            <w:r w:rsidR="007B59C4" w:rsidRPr="00A20282">
              <w:t xml:space="preserve"> er godt </w:t>
            </w:r>
            <w:proofErr w:type="spellStart"/>
            <w:r w:rsidR="007B59C4" w:rsidRPr="00A20282">
              <w:t>kjende</w:t>
            </w:r>
            <w:proofErr w:type="spellEnd"/>
            <w:r w:rsidRPr="00A20282">
              <w:t xml:space="preserve"> med </w:t>
            </w:r>
            <w:proofErr w:type="spellStart"/>
            <w:r w:rsidRPr="00A20282">
              <w:t>Kahoot</w:t>
            </w:r>
            <w:proofErr w:type="spellEnd"/>
            <w:r w:rsidRPr="00A20282">
              <w:t>.</w:t>
            </w:r>
          </w:p>
          <w:p w14:paraId="5C41F8C0" w14:textId="446358D0" w:rsidR="004E30AE" w:rsidRPr="00A20282" w:rsidRDefault="007B59C4" w:rsidP="00DF35E4">
            <w:pPr>
              <w:pStyle w:val="Listeavsnitt"/>
              <w:numPr>
                <w:ilvl w:val="0"/>
                <w:numId w:val="9"/>
              </w:numPr>
            </w:pPr>
            <w:r w:rsidRPr="00A20282">
              <w:t xml:space="preserve">Det er </w:t>
            </w:r>
            <w:proofErr w:type="spellStart"/>
            <w:r w:rsidRPr="00A20282">
              <w:t>mogleg</w:t>
            </w:r>
            <w:proofErr w:type="spellEnd"/>
            <w:r w:rsidR="004E30AE" w:rsidRPr="00A20282">
              <w:t xml:space="preserve"> å lage sin e</w:t>
            </w:r>
            <w:r w:rsidRPr="00A20282">
              <w:t>i</w:t>
            </w:r>
            <w:r w:rsidR="004E30AE" w:rsidRPr="00A20282">
              <w:t xml:space="preserve">gen </w:t>
            </w:r>
            <w:proofErr w:type="spellStart"/>
            <w:r w:rsidR="004E30AE" w:rsidRPr="00A20282">
              <w:t>Kahoot</w:t>
            </w:r>
            <w:proofErr w:type="spellEnd"/>
            <w:r w:rsidR="004E30AE" w:rsidRPr="00A20282">
              <w:t xml:space="preserve"> som </w:t>
            </w:r>
            <w:r w:rsidRPr="00A20282">
              <w:t xml:space="preserve">bruker </w:t>
            </w:r>
            <w:proofErr w:type="spellStart"/>
            <w:r w:rsidRPr="00A20282">
              <w:t>nokre</w:t>
            </w:r>
            <w:proofErr w:type="spellEnd"/>
            <w:r w:rsidRPr="00A20282">
              <w:t xml:space="preserve"> eller alle av spørsmåla</w:t>
            </w:r>
            <w:r w:rsidR="004E30AE" w:rsidRPr="00A20282">
              <w:t xml:space="preserve"> </w:t>
            </w:r>
            <w:r w:rsidR="00DF35E4" w:rsidRPr="00A20282">
              <w:t xml:space="preserve">som </w:t>
            </w:r>
            <w:r w:rsidRPr="00A20282">
              <w:t xml:space="preserve">blir </w:t>
            </w:r>
            <w:proofErr w:type="spellStart"/>
            <w:r w:rsidRPr="00A20282">
              <w:t>føreslått</w:t>
            </w:r>
            <w:proofErr w:type="spellEnd"/>
            <w:r w:rsidRPr="00A20282">
              <w:t xml:space="preserve">, og eventuelt inkluderer </w:t>
            </w:r>
            <w:proofErr w:type="spellStart"/>
            <w:r w:rsidRPr="00A20282">
              <w:t>nokre</w:t>
            </w:r>
            <w:proofErr w:type="spellEnd"/>
            <w:r w:rsidR="004E30AE" w:rsidRPr="00A20282">
              <w:t xml:space="preserve"> s</w:t>
            </w:r>
            <w:r w:rsidRPr="00A20282">
              <w:t>pørsmål som er lokalt tilpassa.</w:t>
            </w:r>
          </w:p>
          <w:p w14:paraId="69F0D0C3" w14:textId="50B7CA5D" w:rsidR="001367DF" w:rsidRPr="00A20282" w:rsidRDefault="001367DF" w:rsidP="007D68D6">
            <w:pPr>
              <w:pStyle w:val="Listeavsnitt"/>
              <w:numPr>
                <w:ilvl w:val="0"/>
                <w:numId w:val="9"/>
              </w:numPr>
            </w:pPr>
            <w:proofErr w:type="spellStart"/>
            <w:r w:rsidRPr="00A20282">
              <w:t>Fle</w:t>
            </w:r>
            <w:r w:rsidR="007B59C4" w:rsidRPr="00A20282">
              <w:t>ire</w:t>
            </w:r>
            <w:proofErr w:type="spellEnd"/>
            <w:r w:rsidR="007B59C4" w:rsidRPr="00A20282">
              <w:t xml:space="preserve"> av spørsmåla</w:t>
            </w:r>
            <w:r w:rsidR="009832F2" w:rsidRPr="00A20282">
              <w:t xml:space="preserve"> i begge </w:t>
            </w:r>
            <w:proofErr w:type="spellStart"/>
            <w:r w:rsidR="009832F2" w:rsidRPr="00A20282">
              <w:t>Kahootene</w:t>
            </w:r>
            <w:proofErr w:type="spellEnd"/>
            <w:r w:rsidR="007B59C4" w:rsidRPr="00A20282">
              <w:t xml:space="preserve"> legg</w:t>
            </w:r>
            <w:r w:rsidRPr="00A20282">
              <w:t xml:space="preserve"> opp til refleksjon i etterkant.</w:t>
            </w:r>
            <w:r w:rsidR="007B59C4" w:rsidRPr="00A20282">
              <w:t xml:space="preserve"> Det kan </w:t>
            </w:r>
            <w:proofErr w:type="spellStart"/>
            <w:r w:rsidR="007B59C4" w:rsidRPr="00A20282">
              <w:t>difor</w:t>
            </w:r>
            <w:proofErr w:type="spellEnd"/>
            <w:r w:rsidR="007B59C4" w:rsidRPr="00A20282">
              <w:t xml:space="preserve"> </w:t>
            </w:r>
            <w:proofErr w:type="spellStart"/>
            <w:r w:rsidR="007B59C4" w:rsidRPr="00A20282">
              <w:t>vere</w:t>
            </w:r>
            <w:proofErr w:type="spellEnd"/>
            <w:r w:rsidR="007B59C4" w:rsidRPr="00A20282">
              <w:t xml:space="preserve"> gunstig </w:t>
            </w:r>
            <w:proofErr w:type="gramStart"/>
            <w:r w:rsidR="007B59C4" w:rsidRPr="00A20282">
              <w:t>å</w:t>
            </w:r>
            <w:proofErr w:type="gramEnd"/>
            <w:r w:rsidR="007B59C4" w:rsidRPr="00A20282">
              <w:t xml:space="preserve"> </w:t>
            </w:r>
            <w:proofErr w:type="spellStart"/>
            <w:r w:rsidR="007B59C4" w:rsidRPr="00A20282">
              <w:t>setj</w:t>
            </w:r>
            <w:r w:rsidR="005518D6" w:rsidRPr="00A20282">
              <w:t>e</w:t>
            </w:r>
            <w:proofErr w:type="spellEnd"/>
            <w:r w:rsidR="005518D6" w:rsidRPr="00A20282">
              <w:t xml:space="preserve"> av tid til</w:t>
            </w:r>
            <w:r w:rsidR="007B59C4" w:rsidRPr="00A20282">
              <w:t xml:space="preserve"> </w:t>
            </w:r>
            <w:proofErr w:type="spellStart"/>
            <w:r w:rsidR="007B59C4" w:rsidRPr="00A20282">
              <w:t>oppfølgja</w:t>
            </w:r>
            <w:r w:rsidR="007D68D6" w:rsidRPr="00A20282">
              <w:t>nde</w:t>
            </w:r>
            <w:proofErr w:type="spellEnd"/>
            <w:r w:rsidR="005518D6" w:rsidRPr="00A20282">
              <w:t xml:space="preserve"> disku</w:t>
            </w:r>
            <w:r w:rsidR="007B59C4" w:rsidRPr="00A20282">
              <w:t xml:space="preserve">sjon og </w:t>
            </w:r>
            <w:proofErr w:type="spellStart"/>
            <w:r w:rsidR="007B59C4" w:rsidRPr="00A20282">
              <w:t>avklaringa</w:t>
            </w:r>
            <w:r w:rsidR="005518D6" w:rsidRPr="00A20282">
              <w:t>r</w:t>
            </w:r>
            <w:proofErr w:type="spellEnd"/>
            <w:r w:rsidR="005518D6" w:rsidRPr="00A20282">
              <w:t>.</w:t>
            </w:r>
          </w:p>
        </w:tc>
      </w:tr>
    </w:tbl>
    <w:p w14:paraId="30ED0DAE" w14:textId="28E6E871" w:rsidR="00810331" w:rsidRDefault="00FC403F" w:rsidP="00A20282">
      <w:pPr>
        <w:pStyle w:val="Overskrift2"/>
      </w:pPr>
      <w:r>
        <w:t xml:space="preserve"> </w:t>
      </w:r>
      <w:r w:rsidR="00810331">
        <w:br w:type="page"/>
      </w:r>
    </w:p>
    <w:p w14:paraId="11329DF6" w14:textId="77777777" w:rsidR="00FC403F" w:rsidRPr="00A20282" w:rsidRDefault="00810331" w:rsidP="00810331">
      <w:pPr>
        <w:pStyle w:val="Overskrift2"/>
        <w:rPr>
          <w:color w:val="E37222"/>
        </w:rPr>
      </w:pPr>
      <w:r w:rsidRPr="00A20282">
        <w:rPr>
          <w:color w:val="E37222"/>
        </w:rPr>
        <w:lastRenderedPageBreak/>
        <w:t>Kunnskapsgrunnlag</w:t>
      </w:r>
    </w:p>
    <w:p w14:paraId="43072E1B" w14:textId="77777777" w:rsidR="002D5658" w:rsidRDefault="002D5658" w:rsidP="002D5658">
      <w:r>
        <w:t xml:space="preserve">Regjeringa </w:t>
      </w:r>
      <w:proofErr w:type="spellStart"/>
      <w:r>
        <w:t>ønskjer</w:t>
      </w:r>
      <w:proofErr w:type="spellEnd"/>
      <w:r>
        <w:t xml:space="preserve"> å flytte makt og ansvar til større og </w:t>
      </w:r>
      <w:proofErr w:type="spellStart"/>
      <w:r>
        <w:t>meir</w:t>
      </w:r>
      <w:proofErr w:type="spellEnd"/>
      <w:r>
        <w:t xml:space="preserve"> robuste </w:t>
      </w:r>
      <w:proofErr w:type="spellStart"/>
      <w:r>
        <w:t>kommunar</w:t>
      </w:r>
      <w:proofErr w:type="spellEnd"/>
      <w:r>
        <w:t xml:space="preserve">. Målet er </w:t>
      </w:r>
      <w:proofErr w:type="spellStart"/>
      <w:r>
        <w:t>eit</w:t>
      </w:r>
      <w:proofErr w:type="spellEnd"/>
      <w:r>
        <w:t xml:space="preserve"> lokaldemokrati som kan ivareta velferd og sikre verdiskapinga og trivsel. </w:t>
      </w:r>
      <w:proofErr w:type="spellStart"/>
      <w:r>
        <w:t>Kommunane</w:t>
      </w:r>
      <w:proofErr w:type="spellEnd"/>
      <w:r>
        <w:t xml:space="preserve"> må ha kraft til å møte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utfordringane</w:t>
      </w:r>
      <w:proofErr w:type="spellEnd"/>
      <w:r>
        <w:t xml:space="preserve"> som </w:t>
      </w:r>
      <w:proofErr w:type="spellStart"/>
      <w:r>
        <w:t>ventar</w:t>
      </w:r>
      <w:proofErr w:type="spellEnd"/>
      <w:r>
        <w:t xml:space="preserve">. Det er </w:t>
      </w:r>
      <w:proofErr w:type="spellStart"/>
      <w:r>
        <w:t>utfordringar</w:t>
      </w:r>
      <w:proofErr w:type="spellEnd"/>
      <w:r>
        <w:t xml:space="preserve"> knytt til demografi, velferd og kompetanse og evne til å utvikle gode og attraktive lokalsamfunn.</w:t>
      </w:r>
    </w:p>
    <w:p w14:paraId="6D136412" w14:textId="77777777" w:rsidR="006E3048" w:rsidRDefault="006E3048" w:rsidP="006E3048">
      <w:r>
        <w:t xml:space="preserve">Det er 50 år </w:t>
      </w:r>
      <w:proofErr w:type="spellStart"/>
      <w:r>
        <w:t>sidan</w:t>
      </w:r>
      <w:proofErr w:type="spellEnd"/>
      <w:r>
        <w:t xml:space="preserve"> </w:t>
      </w:r>
      <w:proofErr w:type="spellStart"/>
      <w:r>
        <w:t>førre</w:t>
      </w:r>
      <w:proofErr w:type="spellEnd"/>
      <w:r>
        <w:t xml:space="preserve"> kommunereform og </w:t>
      </w:r>
      <w:proofErr w:type="spellStart"/>
      <w:r>
        <w:t>kommunane</w:t>
      </w:r>
      <w:proofErr w:type="spellEnd"/>
      <w:r>
        <w:t xml:space="preserve"> har fått </w:t>
      </w:r>
      <w:proofErr w:type="spellStart"/>
      <w:r>
        <w:t>mykje</w:t>
      </w:r>
      <w:proofErr w:type="spellEnd"/>
      <w:r>
        <w:t xml:space="preserve"> større ansvar for </w:t>
      </w:r>
      <w:proofErr w:type="spellStart"/>
      <w:r>
        <w:t>velferdsoppgåver</w:t>
      </w:r>
      <w:proofErr w:type="spellEnd"/>
      <w:r>
        <w:t xml:space="preserve"> </w:t>
      </w:r>
      <w:proofErr w:type="spellStart"/>
      <w:r>
        <w:t>sidan</w:t>
      </w:r>
      <w:proofErr w:type="spellEnd"/>
      <w:r>
        <w:t xml:space="preserve"> den gongen. Samstundes har den </w:t>
      </w:r>
      <w:proofErr w:type="spellStart"/>
      <w:r>
        <w:t>statlege</w:t>
      </w:r>
      <w:proofErr w:type="spellEnd"/>
      <w:r>
        <w:t xml:space="preserve"> detaljstyringa </w:t>
      </w:r>
      <w:proofErr w:type="spellStart"/>
      <w:r>
        <w:t>auka</w:t>
      </w:r>
      <w:proofErr w:type="spellEnd"/>
      <w:r>
        <w:t xml:space="preserve">, og </w:t>
      </w:r>
      <w:proofErr w:type="spellStart"/>
      <w:r>
        <w:t>kommunane</w:t>
      </w:r>
      <w:proofErr w:type="spellEnd"/>
      <w:r>
        <w:t xml:space="preserve"> har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seinare</w:t>
      </w:r>
      <w:proofErr w:type="spellEnd"/>
      <w:r>
        <w:t xml:space="preserve"> åra flytta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oppgåver</w:t>
      </w:r>
      <w:proofErr w:type="spellEnd"/>
      <w:r>
        <w:t xml:space="preserve"> inn i interkommunale samarbeid. Regjeringa </w:t>
      </w:r>
      <w:proofErr w:type="spellStart"/>
      <w:r>
        <w:t>ønskjer</w:t>
      </w:r>
      <w:proofErr w:type="spellEnd"/>
      <w:r>
        <w:t xml:space="preserve"> </w:t>
      </w:r>
      <w:proofErr w:type="spellStart"/>
      <w:r>
        <w:t>kommunar</w:t>
      </w:r>
      <w:proofErr w:type="spellEnd"/>
      <w:r>
        <w:t xml:space="preserve"> som er betre rusta til å handtere </w:t>
      </w:r>
      <w:proofErr w:type="spellStart"/>
      <w:r>
        <w:t>oppgåvene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har, og som kan møte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utfordringane</w:t>
      </w:r>
      <w:proofErr w:type="spellEnd"/>
      <w:r>
        <w:t xml:space="preserve"> og nye </w:t>
      </w:r>
      <w:proofErr w:type="spellStart"/>
      <w:r>
        <w:t>oppgåver</w:t>
      </w:r>
      <w:proofErr w:type="spellEnd"/>
      <w:r>
        <w:t xml:space="preserve"> som kjem i åra framover.</w:t>
      </w:r>
    </w:p>
    <w:p w14:paraId="53A18C6D" w14:textId="77777777" w:rsidR="006E3048" w:rsidRDefault="006E3048" w:rsidP="006E3048">
      <w:r>
        <w:t xml:space="preserve">Regjeringa seier ho vil syne </w:t>
      </w:r>
      <w:proofErr w:type="spellStart"/>
      <w:r>
        <w:t>meir</w:t>
      </w:r>
      <w:proofErr w:type="spellEnd"/>
      <w:r>
        <w:t xml:space="preserve"> tillit til </w:t>
      </w:r>
      <w:proofErr w:type="spellStart"/>
      <w:r>
        <w:t>lokalpolitikarane</w:t>
      </w:r>
      <w:proofErr w:type="spellEnd"/>
      <w:r>
        <w:t xml:space="preserve"> og gi </w:t>
      </w:r>
      <w:proofErr w:type="spellStart"/>
      <w:r>
        <w:t>kommunane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handlingsrom; alternativet er framleis sentralisering.</w:t>
      </w:r>
    </w:p>
    <w:p w14:paraId="3FC23E76" w14:textId="77777777" w:rsidR="008156A2" w:rsidRDefault="008156A2" w:rsidP="008156A2">
      <w:pPr>
        <w:spacing w:before="120" w:after="120"/>
        <w:rPr>
          <w:u w:val="single"/>
        </w:rPr>
      </w:pPr>
    </w:p>
    <w:p w14:paraId="6EFD2C53" w14:textId="3B9C41E7" w:rsidR="00FF135C" w:rsidRPr="00665253" w:rsidRDefault="00FF135C" w:rsidP="00FF135C">
      <w:pPr>
        <w:rPr>
          <w:u w:val="single"/>
        </w:rPr>
      </w:pPr>
      <w:r>
        <w:rPr>
          <w:u w:val="single"/>
        </w:rPr>
        <w:t xml:space="preserve">Måla regjeringa har </w:t>
      </w:r>
      <w:r w:rsidRPr="00665253">
        <w:rPr>
          <w:u w:val="single"/>
        </w:rPr>
        <w:t xml:space="preserve">for </w:t>
      </w:r>
      <w:proofErr w:type="spellStart"/>
      <w:r w:rsidRPr="00665253">
        <w:rPr>
          <w:u w:val="single"/>
        </w:rPr>
        <w:t>ein</w:t>
      </w:r>
      <w:proofErr w:type="spellEnd"/>
      <w:r w:rsidRPr="00665253">
        <w:rPr>
          <w:u w:val="single"/>
        </w:rPr>
        <w:t xml:space="preserve"> ny kommunereform:</w:t>
      </w:r>
    </w:p>
    <w:p w14:paraId="019A51D6" w14:textId="77777777" w:rsidR="00FF135C" w:rsidRPr="004C7290" w:rsidRDefault="00FF135C" w:rsidP="00FF135C">
      <w:pPr>
        <w:rPr>
          <w:b/>
        </w:rPr>
      </w:pPr>
      <w:r w:rsidRPr="004C7290">
        <w:rPr>
          <w:b/>
        </w:rPr>
        <w:t xml:space="preserve">1. Gode og likeverdige </w:t>
      </w:r>
      <w:proofErr w:type="spellStart"/>
      <w:r w:rsidRPr="004C7290">
        <w:rPr>
          <w:b/>
        </w:rPr>
        <w:t>tenester</w:t>
      </w:r>
      <w:proofErr w:type="spellEnd"/>
      <w:r w:rsidRPr="004C7290">
        <w:rPr>
          <w:b/>
        </w:rPr>
        <w:t xml:space="preserve"> til </w:t>
      </w:r>
      <w:proofErr w:type="spellStart"/>
      <w:r w:rsidRPr="004C7290">
        <w:rPr>
          <w:b/>
        </w:rPr>
        <w:t>innbyggjarane</w:t>
      </w:r>
      <w:proofErr w:type="spellEnd"/>
    </w:p>
    <w:p w14:paraId="18421E97" w14:textId="77777777" w:rsidR="00FF135C" w:rsidRDefault="00FF135C" w:rsidP="00FF135C">
      <w:r>
        <w:t xml:space="preserve">Større </w:t>
      </w:r>
      <w:proofErr w:type="spellStart"/>
      <w:r>
        <w:t>kommunar</w:t>
      </w:r>
      <w:proofErr w:type="spellEnd"/>
      <w:r>
        <w:t xml:space="preserve"> med betre kapasitet og kompetanse vil </w:t>
      </w:r>
      <w:proofErr w:type="spellStart"/>
      <w:r>
        <w:t>leggje</w:t>
      </w:r>
      <w:proofErr w:type="spellEnd"/>
      <w:r>
        <w:t xml:space="preserve"> til rette for gode og likeverdige </w:t>
      </w:r>
      <w:proofErr w:type="spellStart"/>
      <w:r>
        <w:t>tenester</w:t>
      </w:r>
      <w:proofErr w:type="spellEnd"/>
      <w:r>
        <w:t xml:space="preserve"> over heile landet. Større fagmiljø vil gi </w:t>
      </w:r>
      <w:proofErr w:type="spellStart"/>
      <w:r>
        <w:t>meir</w:t>
      </w:r>
      <w:proofErr w:type="spellEnd"/>
      <w:r>
        <w:t xml:space="preserve"> stabile arbeidsmiljø, </w:t>
      </w:r>
      <w:proofErr w:type="spellStart"/>
      <w:r>
        <w:t>breidde</w:t>
      </w:r>
      <w:proofErr w:type="spellEnd"/>
      <w:r>
        <w:t xml:space="preserve"> i kompetansen og ei </w:t>
      </w:r>
      <w:proofErr w:type="spellStart"/>
      <w:r>
        <w:t>breiare</w:t>
      </w:r>
      <w:proofErr w:type="spellEnd"/>
      <w:r>
        <w:t xml:space="preserve"> tiltaksportefølje, </w:t>
      </w:r>
      <w:proofErr w:type="spellStart"/>
      <w:r>
        <w:t>særleg</w:t>
      </w:r>
      <w:proofErr w:type="spellEnd"/>
      <w:r>
        <w:t xml:space="preserve"> i små og spesialiserte </w:t>
      </w:r>
      <w:proofErr w:type="spellStart"/>
      <w:r>
        <w:t>tenester</w:t>
      </w:r>
      <w:proofErr w:type="spellEnd"/>
      <w:r>
        <w:t xml:space="preserve">. </w:t>
      </w:r>
    </w:p>
    <w:p w14:paraId="7732CD65" w14:textId="77777777" w:rsidR="005C629D" w:rsidRPr="00913B3D" w:rsidRDefault="005C629D" w:rsidP="005C629D">
      <w:pPr>
        <w:rPr>
          <w:b/>
        </w:rPr>
      </w:pPr>
      <w:r w:rsidRPr="00913B3D">
        <w:rPr>
          <w:b/>
        </w:rPr>
        <w:t xml:space="preserve">2.  </w:t>
      </w:r>
      <w:proofErr w:type="spellStart"/>
      <w:r w:rsidRPr="00913B3D">
        <w:rPr>
          <w:b/>
        </w:rPr>
        <w:t>Heilskapleg</w:t>
      </w:r>
      <w:proofErr w:type="spellEnd"/>
      <w:r w:rsidRPr="00913B3D">
        <w:rPr>
          <w:b/>
        </w:rPr>
        <w:t xml:space="preserve"> og samordna samfunnsutvikling</w:t>
      </w:r>
    </w:p>
    <w:p w14:paraId="72FE978C" w14:textId="77777777" w:rsidR="005C629D" w:rsidRDefault="005C629D" w:rsidP="005C629D">
      <w:r>
        <w:t xml:space="preserve">Kommunesektoren skal bli betre i stand til å løyse </w:t>
      </w:r>
      <w:proofErr w:type="spellStart"/>
      <w:r>
        <w:t>utfordringar</w:t>
      </w:r>
      <w:proofErr w:type="spellEnd"/>
      <w:r>
        <w:t xml:space="preserve">. Reforma skal betre </w:t>
      </w:r>
      <w:proofErr w:type="spellStart"/>
      <w:r>
        <w:t>føresetnadene</w:t>
      </w:r>
      <w:proofErr w:type="spellEnd"/>
      <w:r>
        <w:t xml:space="preserve"> for ei styrka og samordna lokal og regional utvikling i alle </w:t>
      </w:r>
      <w:proofErr w:type="spellStart"/>
      <w:r>
        <w:t>delar</w:t>
      </w:r>
      <w:proofErr w:type="spellEnd"/>
      <w:r>
        <w:t xml:space="preserve"> av landet – både når det gjeld arealbruk, samfunnstryggleik – og beredskap, transport, næring, miljø og klima, og også den sosiale utviklinga i kommunen. Det er </w:t>
      </w:r>
      <w:proofErr w:type="spellStart"/>
      <w:r>
        <w:t>ønskeleg</w:t>
      </w:r>
      <w:proofErr w:type="spellEnd"/>
      <w:r>
        <w:t xml:space="preserve"> at kommunegrensene i større grad er tilpassa naturlege bu- og </w:t>
      </w:r>
      <w:proofErr w:type="spellStart"/>
      <w:r>
        <w:t>arbeidsmarknadsregionar</w:t>
      </w:r>
      <w:proofErr w:type="spellEnd"/>
      <w:r>
        <w:t>.</w:t>
      </w:r>
    </w:p>
    <w:p w14:paraId="0AF67303" w14:textId="77777777" w:rsidR="005C629D" w:rsidRPr="00913B3D" w:rsidRDefault="005C629D" w:rsidP="005C629D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Be</w:t>
      </w:r>
      <w:r w:rsidRPr="00913B3D">
        <w:rPr>
          <w:b/>
        </w:rPr>
        <w:t>rekraftige</w:t>
      </w:r>
      <w:proofErr w:type="spellEnd"/>
      <w:r w:rsidRPr="00913B3D">
        <w:rPr>
          <w:b/>
        </w:rPr>
        <w:t xml:space="preserve"> og økonomisk robuste </w:t>
      </w:r>
      <w:proofErr w:type="spellStart"/>
      <w:r w:rsidRPr="00913B3D">
        <w:rPr>
          <w:b/>
        </w:rPr>
        <w:t>kommunar</w:t>
      </w:r>
      <w:proofErr w:type="spellEnd"/>
    </w:p>
    <w:p w14:paraId="2BA6E2ED" w14:textId="4269643F" w:rsidR="005C629D" w:rsidRDefault="005C629D" w:rsidP="005C629D">
      <w:r>
        <w:t xml:space="preserve">Større </w:t>
      </w:r>
      <w:proofErr w:type="spellStart"/>
      <w:r>
        <w:t>kommunar</w:t>
      </w:r>
      <w:proofErr w:type="spellEnd"/>
      <w:r>
        <w:t xml:space="preserve"> vil ha større ressursgrunnlag og kan også ha ei </w:t>
      </w:r>
      <w:proofErr w:type="spellStart"/>
      <w:r>
        <w:t>meir</w:t>
      </w:r>
      <w:proofErr w:type="spellEnd"/>
      <w:r>
        <w:t xml:space="preserve"> variert </w:t>
      </w:r>
      <w:proofErr w:type="spellStart"/>
      <w:r>
        <w:t>innbyggjar</w:t>
      </w:r>
      <w:proofErr w:type="spellEnd"/>
      <w:r>
        <w:t xml:space="preserve">- og </w:t>
      </w:r>
      <w:proofErr w:type="spellStart"/>
      <w:r>
        <w:t>næringssamansetning</w:t>
      </w:r>
      <w:proofErr w:type="spellEnd"/>
      <w:r>
        <w:t xml:space="preserve">. Det </w:t>
      </w:r>
      <w:proofErr w:type="spellStart"/>
      <w:r>
        <w:t>gjer</w:t>
      </w:r>
      <w:proofErr w:type="spellEnd"/>
      <w:r>
        <w:t xml:space="preserve"> </w:t>
      </w:r>
      <w:proofErr w:type="spellStart"/>
      <w:r>
        <w:t>kommunane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robuste overfor </w:t>
      </w:r>
      <w:proofErr w:type="spellStart"/>
      <w:r>
        <w:t>uføresette</w:t>
      </w:r>
      <w:proofErr w:type="spellEnd"/>
      <w:r>
        <w:t xml:space="preserve"> </w:t>
      </w:r>
      <w:proofErr w:type="spellStart"/>
      <w:r>
        <w:t>hendingar</w:t>
      </w:r>
      <w:proofErr w:type="spellEnd"/>
      <w:r>
        <w:t xml:space="preserve"> og utviklingstrekk. </w:t>
      </w:r>
      <w:proofErr w:type="spellStart"/>
      <w:r>
        <w:t>Berekraftige</w:t>
      </w:r>
      <w:proofErr w:type="spellEnd"/>
      <w:r>
        <w:t xml:space="preserve"> og økonomisk robuste </w:t>
      </w:r>
      <w:proofErr w:type="spellStart"/>
      <w:r>
        <w:t>kommunar</w:t>
      </w:r>
      <w:proofErr w:type="spellEnd"/>
      <w:r>
        <w:t xml:space="preserve"> vil legge til rette for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effektiv ressursbruk innafor knappe økonomiske rammer.</w:t>
      </w:r>
    </w:p>
    <w:p w14:paraId="4874DB35" w14:textId="77777777" w:rsidR="00F04971" w:rsidRDefault="00F04971">
      <w:pPr>
        <w:rPr>
          <w:b/>
        </w:rPr>
      </w:pPr>
      <w:r>
        <w:rPr>
          <w:b/>
        </w:rPr>
        <w:br w:type="page"/>
      </w:r>
    </w:p>
    <w:p w14:paraId="0061E09B" w14:textId="2A56367B" w:rsidR="00997E30" w:rsidRPr="00913B3D" w:rsidRDefault="00997E30" w:rsidP="00997E30">
      <w:pPr>
        <w:rPr>
          <w:b/>
        </w:rPr>
      </w:pPr>
      <w:r w:rsidRPr="00913B3D">
        <w:rPr>
          <w:b/>
        </w:rPr>
        <w:t xml:space="preserve">4. Styrke lokaldemokratiet og gi større </w:t>
      </w:r>
      <w:proofErr w:type="spellStart"/>
      <w:r w:rsidRPr="00913B3D">
        <w:rPr>
          <w:b/>
        </w:rPr>
        <w:t>kommunar</w:t>
      </w:r>
      <w:proofErr w:type="spellEnd"/>
      <w:r w:rsidRPr="00913B3D">
        <w:rPr>
          <w:b/>
        </w:rPr>
        <w:t xml:space="preserve"> </w:t>
      </w:r>
      <w:proofErr w:type="spellStart"/>
      <w:r w:rsidRPr="00913B3D">
        <w:rPr>
          <w:b/>
        </w:rPr>
        <w:t>fleire</w:t>
      </w:r>
      <w:proofErr w:type="spellEnd"/>
      <w:r w:rsidRPr="00913B3D">
        <w:rPr>
          <w:b/>
        </w:rPr>
        <w:t xml:space="preserve"> </w:t>
      </w:r>
      <w:proofErr w:type="spellStart"/>
      <w:r w:rsidRPr="00913B3D">
        <w:rPr>
          <w:b/>
        </w:rPr>
        <w:t>oppgåver</w:t>
      </w:r>
      <w:proofErr w:type="spellEnd"/>
    </w:p>
    <w:p w14:paraId="57163081" w14:textId="5C15B546" w:rsidR="008156A2" w:rsidRDefault="00997E30" w:rsidP="00810331">
      <w:r>
        <w:lastRenderedPageBreak/>
        <w:t xml:space="preserve">Større og </w:t>
      </w:r>
      <w:proofErr w:type="spellStart"/>
      <w:r>
        <w:t>meir</w:t>
      </w:r>
      <w:proofErr w:type="spellEnd"/>
      <w:r>
        <w:t xml:space="preserve"> robuste </w:t>
      </w:r>
      <w:proofErr w:type="spellStart"/>
      <w:r>
        <w:t>kommunar</w:t>
      </w:r>
      <w:proofErr w:type="spellEnd"/>
      <w:r>
        <w:t xml:space="preserve"> kan få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oppgåver</w:t>
      </w:r>
      <w:proofErr w:type="spellEnd"/>
      <w:r>
        <w:t xml:space="preserve">. Dette vil </w:t>
      </w:r>
      <w:proofErr w:type="spellStart"/>
      <w:r>
        <w:t>auka</w:t>
      </w:r>
      <w:proofErr w:type="spellEnd"/>
      <w:r>
        <w:t xml:space="preserve"> </w:t>
      </w:r>
      <w:r w:rsidRPr="00312257">
        <w:t xml:space="preserve">makt og </w:t>
      </w:r>
      <w:proofErr w:type="spellStart"/>
      <w:r w:rsidRPr="00312257">
        <w:t>myndigheit</w:t>
      </w:r>
      <w:proofErr w:type="spellEnd"/>
      <w:r>
        <w:t xml:space="preserve"> til </w:t>
      </w:r>
      <w:proofErr w:type="spellStart"/>
      <w:r>
        <w:t>kommunane</w:t>
      </w:r>
      <w:proofErr w:type="spellEnd"/>
      <w:r>
        <w:t xml:space="preserve">, og dermed </w:t>
      </w:r>
      <w:proofErr w:type="spellStart"/>
      <w:r>
        <w:t>auka</w:t>
      </w:r>
      <w:proofErr w:type="spellEnd"/>
      <w:r>
        <w:t xml:space="preserve"> lokalt </w:t>
      </w:r>
      <w:proofErr w:type="spellStart"/>
      <w:r>
        <w:t>sjølvstyre</w:t>
      </w:r>
      <w:proofErr w:type="spellEnd"/>
      <w:r>
        <w:t xml:space="preserve">. Større </w:t>
      </w:r>
      <w:proofErr w:type="spellStart"/>
      <w:r>
        <w:t>kommunar</w:t>
      </w:r>
      <w:proofErr w:type="spellEnd"/>
      <w:r>
        <w:t xml:space="preserve"> vil også redusere behovet for interkommunale </w:t>
      </w:r>
      <w:proofErr w:type="spellStart"/>
      <w:r>
        <w:t>løysningar</w:t>
      </w:r>
      <w:proofErr w:type="spellEnd"/>
      <w:r>
        <w:t xml:space="preserve">. Færre og større </w:t>
      </w:r>
      <w:proofErr w:type="spellStart"/>
      <w:r>
        <w:t>kommunar</w:t>
      </w:r>
      <w:proofErr w:type="spellEnd"/>
      <w:r>
        <w:t xml:space="preserve"> som gjennomfører </w:t>
      </w:r>
      <w:proofErr w:type="spellStart"/>
      <w:r>
        <w:t>ein</w:t>
      </w:r>
      <w:proofErr w:type="spellEnd"/>
      <w:r>
        <w:t xml:space="preserve"> velferdspolitikk i samsvar med nasjonale mål, vil redusere behovet for </w:t>
      </w:r>
      <w:proofErr w:type="spellStart"/>
      <w:r>
        <w:t>statleg</w:t>
      </w:r>
      <w:proofErr w:type="spellEnd"/>
      <w:r>
        <w:t xml:space="preserve"> detaljstyring. </w:t>
      </w:r>
      <w:proofErr w:type="spellStart"/>
      <w:r>
        <w:t>Kommunane</w:t>
      </w:r>
      <w:proofErr w:type="spellEnd"/>
      <w:r>
        <w:t xml:space="preserve"> vil dermed få større fridom til å prioritere og tilpasse </w:t>
      </w:r>
      <w:proofErr w:type="spellStart"/>
      <w:r>
        <w:t>velferdstilbodet</w:t>
      </w:r>
      <w:proofErr w:type="spellEnd"/>
      <w:r>
        <w:t xml:space="preserve"> etter behova til </w:t>
      </w:r>
      <w:proofErr w:type="spellStart"/>
      <w:r>
        <w:t>innbyggjarane</w:t>
      </w:r>
      <w:proofErr w:type="spellEnd"/>
      <w:r>
        <w:t>.</w:t>
      </w:r>
    </w:p>
    <w:p w14:paraId="3BC62105" w14:textId="77777777" w:rsidR="00997E30" w:rsidRDefault="00997E30" w:rsidP="00997E30">
      <w:proofErr w:type="spellStart"/>
      <w:r>
        <w:t>Kommunane</w:t>
      </w:r>
      <w:proofErr w:type="spellEnd"/>
      <w:r>
        <w:t xml:space="preserve"> har </w:t>
      </w:r>
      <w:proofErr w:type="spellStart"/>
      <w:r>
        <w:t>eit</w:t>
      </w:r>
      <w:proofErr w:type="spellEnd"/>
      <w:r>
        <w:t xml:space="preserve"> ansvar for å utgreie og vedta kva rolle </w:t>
      </w:r>
      <w:proofErr w:type="spellStart"/>
      <w:r>
        <w:t>dei</w:t>
      </w:r>
      <w:proofErr w:type="spellEnd"/>
      <w:r>
        <w:t xml:space="preserve"> skal ha i </w:t>
      </w:r>
      <w:proofErr w:type="spellStart"/>
      <w:r>
        <w:t>ein</w:t>
      </w:r>
      <w:proofErr w:type="spellEnd"/>
      <w:r>
        <w:t xml:space="preserve"> framtidig kommunestruktur. Dei må fatte vedtak om dette </w:t>
      </w:r>
      <w:proofErr w:type="spellStart"/>
      <w:r>
        <w:t>innan</w:t>
      </w:r>
      <w:proofErr w:type="spellEnd"/>
      <w:r>
        <w:t xml:space="preserve"> juni 2016.</w:t>
      </w:r>
    </w:p>
    <w:p w14:paraId="3650FD64" w14:textId="77777777" w:rsidR="00997E30" w:rsidRDefault="00997E30" w:rsidP="00997E30"/>
    <w:p w14:paraId="523E3648" w14:textId="71BB379A" w:rsidR="008156A2" w:rsidRPr="00997E30" w:rsidRDefault="00997E30" w:rsidP="00810331">
      <w:pPr>
        <w:rPr>
          <w:b/>
        </w:rPr>
      </w:pPr>
      <w:r w:rsidRPr="00DD73AB">
        <w:rPr>
          <w:b/>
        </w:rPr>
        <w:t xml:space="preserve">To punkt det er viktig å få fram til </w:t>
      </w:r>
      <w:proofErr w:type="spellStart"/>
      <w:r w:rsidRPr="00DD73AB">
        <w:rPr>
          <w:b/>
        </w:rPr>
        <w:t>elevane</w:t>
      </w:r>
      <w:proofErr w:type="spellEnd"/>
      <w:r w:rsidRPr="00DD73AB">
        <w:rPr>
          <w:b/>
        </w:rPr>
        <w:t>:</w:t>
      </w:r>
    </w:p>
    <w:p w14:paraId="220C5755" w14:textId="6CFF6217" w:rsidR="00997E30" w:rsidRDefault="00997E30" w:rsidP="00740C9D">
      <w:pPr>
        <w:pStyle w:val="Listeavsnitt"/>
        <w:numPr>
          <w:ilvl w:val="0"/>
          <w:numId w:val="15"/>
        </w:numPr>
        <w:spacing w:after="0" w:line="240" w:lineRule="auto"/>
      </w:pPr>
      <w:r>
        <w:t xml:space="preserve">Det er nyttig å formidle at Stortinget </w:t>
      </w:r>
      <w:r w:rsidR="0087116A" w:rsidRPr="00F04971">
        <w:t xml:space="preserve">i 2014 ga </w:t>
      </w:r>
      <w:proofErr w:type="spellStart"/>
      <w:r w:rsidR="0087116A" w:rsidRPr="00F04971">
        <w:t>tilslutnad</w:t>
      </w:r>
      <w:proofErr w:type="spellEnd"/>
      <w:r w:rsidR="0087116A" w:rsidRPr="00F04971">
        <w:t xml:space="preserve"> til å gjennomføre ei kommunereform.</w:t>
      </w:r>
      <w:r>
        <w:t xml:space="preserve"> Dette er </w:t>
      </w:r>
      <w:proofErr w:type="spellStart"/>
      <w:r>
        <w:t>ikkje</w:t>
      </w:r>
      <w:proofErr w:type="spellEnd"/>
      <w:r>
        <w:t xml:space="preserve"> ønska </w:t>
      </w:r>
      <w:proofErr w:type="spellStart"/>
      <w:r>
        <w:t>berre</w:t>
      </w:r>
      <w:proofErr w:type="spellEnd"/>
      <w:r>
        <w:t xml:space="preserve"> av regjeringa. </w:t>
      </w:r>
      <w:proofErr w:type="spellStart"/>
      <w:r>
        <w:t>Korleis</w:t>
      </w:r>
      <w:proofErr w:type="spellEnd"/>
      <w:r>
        <w:t xml:space="preserve"> resultatet av reforma blir til slutt, til dømes når det gjeld tal </w:t>
      </w:r>
      <w:proofErr w:type="spellStart"/>
      <w:r>
        <w:t>kommunar</w:t>
      </w:r>
      <w:proofErr w:type="spellEnd"/>
      <w:r>
        <w:t xml:space="preserve">, skal </w:t>
      </w:r>
      <w:proofErr w:type="spellStart"/>
      <w:r>
        <w:t>endeleg</w:t>
      </w:r>
      <w:proofErr w:type="spellEnd"/>
      <w:r>
        <w:t xml:space="preserve"> </w:t>
      </w:r>
      <w:proofErr w:type="spellStart"/>
      <w:r>
        <w:t>vedtakast</w:t>
      </w:r>
      <w:proofErr w:type="spellEnd"/>
      <w:r>
        <w:t xml:space="preserve"> av Stortinget i 2017.</w:t>
      </w:r>
    </w:p>
    <w:p w14:paraId="4CD0CB11" w14:textId="77777777" w:rsidR="00997E30" w:rsidRDefault="00997E30" w:rsidP="00997E30">
      <w:pPr>
        <w:pStyle w:val="Listeavsnitt"/>
        <w:numPr>
          <w:ilvl w:val="0"/>
          <w:numId w:val="15"/>
        </w:numPr>
        <w:spacing w:after="0" w:line="240" w:lineRule="auto"/>
      </w:pPr>
      <w:r>
        <w:t xml:space="preserve">Det er </w:t>
      </w:r>
      <w:proofErr w:type="spellStart"/>
      <w:r>
        <w:t>eit</w:t>
      </w:r>
      <w:proofErr w:type="spellEnd"/>
      <w:r>
        <w:t xml:space="preserve"> viktig poeng at </w:t>
      </w:r>
      <w:proofErr w:type="spellStart"/>
      <w:r>
        <w:t>kommunereforma</w:t>
      </w:r>
      <w:proofErr w:type="spellEnd"/>
      <w:r>
        <w:t xml:space="preserve"> </w:t>
      </w:r>
      <w:proofErr w:type="spellStart"/>
      <w:r>
        <w:t>handlar</w:t>
      </w:r>
      <w:proofErr w:type="spellEnd"/>
      <w:r>
        <w:t xml:space="preserve"> om å sjå </w:t>
      </w:r>
      <w:proofErr w:type="spellStart"/>
      <w:r>
        <w:t>fleire</w:t>
      </w:r>
      <w:proofErr w:type="spellEnd"/>
      <w:r>
        <w:t xml:space="preserve"> tiår framover; </w:t>
      </w:r>
      <w:proofErr w:type="spellStart"/>
      <w:r>
        <w:t>korleis</w:t>
      </w:r>
      <w:proofErr w:type="spellEnd"/>
      <w:r>
        <w:t xml:space="preserve"> vil samfunnet generelt, og mitt lokalsamfunn spesielt, utvikle seg, og </w:t>
      </w:r>
      <w:proofErr w:type="spellStart"/>
      <w:r>
        <w:t>korleis</w:t>
      </w:r>
      <w:proofErr w:type="spellEnd"/>
      <w:r>
        <w:t xml:space="preserve"> vil vi at det skal utvikle seg? Det som er sikkert, er at samfunnet </w:t>
      </w:r>
      <w:proofErr w:type="spellStart"/>
      <w:r>
        <w:t>ikkje</w:t>
      </w:r>
      <w:proofErr w:type="spellEnd"/>
      <w:r>
        <w:t xml:space="preserve"> vil </w:t>
      </w:r>
      <w:proofErr w:type="spellStart"/>
      <w:r>
        <w:t>vere</w:t>
      </w:r>
      <w:proofErr w:type="spellEnd"/>
      <w:r>
        <w:t xml:space="preserve"> det same om 30 år som det er i dag. </w:t>
      </w:r>
      <w:proofErr w:type="spellStart"/>
      <w:r>
        <w:t>Endringar</w:t>
      </w:r>
      <w:proofErr w:type="spellEnd"/>
      <w:r>
        <w:t xml:space="preserve"> blir det uansett; så om </w:t>
      </w:r>
      <w:proofErr w:type="spellStart"/>
      <w:r>
        <w:t>ein</w:t>
      </w:r>
      <w:proofErr w:type="spellEnd"/>
      <w:r>
        <w:t xml:space="preserve"> kommune skal stå </w:t>
      </w:r>
      <w:proofErr w:type="spellStart"/>
      <w:r>
        <w:t>åleine</w:t>
      </w:r>
      <w:proofErr w:type="spellEnd"/>
      <w:r>
        <w:t xml:space="preserve"> – også i framtida – må </w:t>
      </w:r>
      <w:proofErr w:type="spellStart"/>
      <w:r>
        <w:t>ein</w:t>
      </w:r>
      <w:proofErr w:type="spellEnd"/>
      <w:r>
        <w:t xml:space="preserve"> forstå at også det </w:t>
      </w:r>
      <w:proofErr w:type="spellStart"/>
      <w:r>
        <w:t>inneber</w:t>
      </w:r>
      <w:proofErr w:type="spellEnd"/>
      <w:r>
        <w:t xml:space="preserve"> </w:t>
      </w:r>
      <w:proofErr w:type="spellStart"/>
      <w:r>
        <w:t>endringar</w:t>
      </w:r>
      <w:proofErr w:type="spellEnd"/>
      <w:r>
        <w:t>.</w:t>
      </w:r>
    </w:p>
    <w:p w14:paraId="7BAB0689" w14:textId="77777777" w:rsidR="00740C9D" w:rsidRDefault="00740C9D" w:rsidP="00740C9D"/>
    <w:p w14:paraId="4EB4B9F3" w14:textId="210A2B37" w:rsidR="00997E30" w:rsidRDefault="00997E30" w:rsidP="00997E30">
      <w:pPr>
        <w:rPr>
          <w:b/>
        </w:rPr>
      </w:pPr>
      <w:r w:rsidRPr="008435B1">
        <w:rPr>
          <w:b/>
        </w:rPr>
        <w:t xml:space="preserve">Verktøy som kan </w:t>
      </w:r>
      <w:proofErr w:type="spellStart"/>
      <w:r w:rsidRPr="008435B1">
        <w:rPr>
          <w:b/>
        </w:rPr>
        <w:t>nyttast</w:t>
      </w:r>
      <w:proofErr w:type="spellEnd"/>
      <w:r w:rsidRPr="008435B1">
        <w:rPr>
          <w:b/>
        </w:rPr>
        <w:t xml:space="preserve"> i undervisninga:</w:t>
      </w:r>
    </w:p>
    <w:p w14:paraId="064E79DF" w14:textId="77777777" w:rsidR="00997E30" w:rsidRDefault="00997E30" w:rsidP="00997E30">
      <w:pPr>
        <w:pStyle w:val="Listeavsnitt"/>
        <w:numPr>
          <w:ilvl w:val="0"/>
          <w:numId w:val="9"/>
        </w:numPr>
        <w:spacing w:after="0" w:line="240" w:lineRule="auto"/>
      </w:pPr>
      <w:r w:rsidRPr="00B51B08">
        <w:t xml:space="preserve"> Med verktøy</w:t>
      </w:r>
      <w:r>
        <w:t>et Ny kommune (</w:t>
      </w:r>
      <w:hyperlink r:id="rId11" w:history="1">
        <w:r w:rsidRPr="00C637DB">
          <w:rPr>
            <w:rStyle w:val="Hyperkobling"/>
          </w:rPr>
          <w:t>http://www.nykommune.no/</w:t>
        </w:r>
      </w:hyperlink>
      <w:r>
        <w:t xml:space="preserve">) kan </w:t>
      </w:r>
      <w:proofErr w:type="spellStart"/>
      <w:r>
        <w:t>elevane</w:t>
      </w:r>
      <w:proofErr w:type="spellEnd"/>
      <w:r>
        <w:t xml:space="preserve"> </w:t>
      </w:r>
      <w:proofErr w:type="spellStart"/>
      <w:r>
        <w:t>setje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eigen kommune, og lære </w:t>
      </w:r>
      <w:proofErr w:type="spellStart"/>
      <w:r>
        <w:t>meir</w:t>
      </w:r>
      <w:proofErr w:type="spellEnd"/>
      <w:r>
        <w:t xml:space="preserve"> om </w:t>
      </w:r>
      <w:proofErr w:type="spellStart"/>
      <w:r>
        <w:t>ein</w:t>
      </w:r>
      <w:proofErr w:type="spellEnd"/>
      <w:r>
        <w:t xml:space="preserve"> del av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faktorane</w:t>
      </w:r>
      <w:proofErr w:type="spellEnd"/>
      <w:r>
        <w:t xml:space="preserve"> som er viktig for </w:t>
      </w:r>
      <w:proofErr w:type="spellStart"/>
      <w:r>
        <w:t>ein</w:t>
      </w:r>
      <w:proofErr w:type="spellEnd"/>
      <w:r>
        <w:t xml:space="preserve"> kommune og </w:t>
      </w:r>
      <w:proofErr w:type="spellStart"/>
      <w:r>
        <w:t>innbyggjarane</w:t>
      </w:r>
      <w:proofErr w:type="spellEnd"/>
      <w:r>
        <w:t>.</w:t>
      </w:r>
    </w:p>
    <w:p w14:paraId="0BA60448" w14:textId="0BD79181" w:rsidR="00997E30" w:rsidRDefault="00997E30" w:rsidP="00997E30">
      <w:pPr>
        <w:pStyle w:val="Listeavsnitt"/>
        <w:numPr>
          <w:ilvl w:val="0"/>
          <w:numId w:val="9"/>
        </w:numPr>
        <w:spacing w:after="0" w:line="240" w:lineRule="auto"/>
      </w:pPr>
      <w:r>
        <w:t xml:space="preserve">Distriktssenteret </w:t>
      </w:r>
      <w:proofErr w:type="spellStart"/>
      <w:r>
        <w:t>lagar</w:t>
      </w:r>
      <w:proofErr w:type="spellEnd"/>
      <w:r>
        <w:t xml:space="preserve"> ei oversikt over </w:t>
      </w:r>
      <w:proofErr w:type="spellStart"/>
      <w:r>
        <w:t>innbyggjarunders</w:t>
      </w:r>
      <w:r w:rsidR="0028195C">
        <w:t>ø</w:t>
      </w:r>
      <w:r>
        <w:t>kingar</w:t>
      </w:r>
      <w:proofErr w:type="spellEnd"/>
      <w:r>
        <w:t xml:space="preserve"> om </w:t>
      </w:r>
      <w:proofErr w:type="spellStart"/>
      <w:r>
        <w:t>kommunereforma</w:t>
      </w:r>
      <w:proofErr w:type="spellEnd"/>
      <w:r>
        <w:t xml:space="preserve"> </w:t>
      </w:r>
      <w:hyperlink r:id="rId12" w:history="1">
        <w:r w:rsidRPr="00C637DB">
          <w:rPr>
            <w:rStyle w:val="Hyperkobling"/>
          </w:rPr>
          <w:t>http://distriktssenteret.no/2014/12/17/innbyggerundersokelser/</w:t>
        </w:r>
      </w:hyperlink>
      <w:r>
        <w:t xml:space="preserve">). Døme gir innblikk i kva slags spørsmål som er sentrale for </w:t>
      </w:r>
      <w:proofErr w:type="spellStart"/>
      <w:r>
        <w:t>kommunane</w:t>
      </w:r>
      <w:proofErr w:type="spellEnd"/>
      <w:r>
        <w:t xml:space="preserve">. </w:t>
      </w:r>
      <w:proofErr w:type="spellStart"/>
      <w:r>
        <w:t>Dessutan</w:t>
      </w:r>
      <w:proofErr w:type="spellEnd"/>
      <w:r>
        <w:t xml:space="preserve"> kan informasjonen </w:t>
      </w:r>
      <w:proofErr w:type="spellStart"/>
      <w:r>
        <w:t>vere</w:t>
      </w:r>
      <w:proofErr w:type="spellEnd"/>
      <w:r>
        <w:t xml:space="preserve"> grunnlag for undervisning i andre fag; til dømes matematikk.</w:t>
      </w:r>
    </w:p>
    <w:p w14:paraId="5A54048D" w14:textId="7AFEEE55" w:rsidR="00F325D6" w:rsidRDefault="00997E30" w:rsidP="00997E30">
      <w:pPr>
        <w:pStyle w:val="Listeavsnitt"/>
        <w:numPr>
          <w:ilvl w:val="0"/>
          <w:numId w:val="9"/>
        </w:numPr>
      </w:pPr>
      <w:r>
        <w:t xml:space="preserve">Tidslinje for utviklinga av </w:t>
      </w:r>
      <w:proofErr w:type="spellStart"/>
      <w:r>
        <w:t>kommunereforma</w:t>
      </w:r>
      <w:proofErr w:type="spellEnd"/>
      <w:r>
        <w:t xml:space="preserve">: </w:t>
      </w:r>
      <w:hyperlink r:id="rId13" w:history="1">
        <w:r w:rsidRPr="00C637DB">
          <w:rPr>
            <w:rStyle w:val="Hyperkobling"/>
          </w:rPr>
          <w:t>https://www.regjeringen.no/nb/tema/kommuner-og-regioner/kommunereform/utviklingen-av-den-norske-kommunestruktu/historikk1/id751241/</w:t>
        </w:r>
      </w:hyperlink>
      <w:r w:rsidR="007B3452">
        <w:br/>
      </w:r>
      <w:r w:rsidR="007B3452">
        <w:br/>
      </w:r>
    </w:p>
    <w:p w14:paraId="1BE78255" w14:textId="77777777" w:rsidR="00F04971" w:rsidRDefault="00F04971">
      <w:pPr>
        <w:rPr>
          <w:b/>
        </w:rPr>
      </w:pPr>
      <w:r>
        <w:rPr>
          <w:b/>
        </w:rPr>
        <w:br w:type="page"/>
      </w:r>
    </w:p>
    <w:p w14:paraId="4439271B" w14:textId="465DEA04" w:rsidR="0028195C" w:rsidRPr="00B51B08" w:rsidRDefault="0028195C" w:rsidP="0028195C">
      <w:pPr>
        <w:rPr>
          <w:b/>
        </w:rPr>
      </w:pPr>
      <w:r w:rsidRPr="00B51B08">
        <w:rPr>
          <w:b/>
        </w:rPr>
        <w:t>Historiske perspektiv på lokaldemokrati og kommunestruktur</w:t>
      </w:r>
    </w:p>
    <w:p w14:paraId="5F9E0B2D" w14:textId="77777777" w:rsidR="0028195C" w:rsidRDefault="0028195C" w:rsidP="0028195C"/>
    <w:p w14:paraId="4D1FAB6B" w14:textId="77777777" w:rsidR="0028195C" w:rsidRDefault="0028195C" w:rsidP="0028195C">
      <w:r>
        <w:lastRenderedPageBreak/>
        <w:t xml:space="preserve">Formannskapslovene av 1837 markerer starten på den norske kommune-inndelinga og det lokale </w:t>
      </w:r>
      <w:proofErr w:type="spellStart"/>
      <w:r>
        <w:t>sjølvstyret</w:t>
      </w:r>
      <w:proofErr w:type="spellEnd"/>
      <w:r>
        <w:t xml:space="preserve"> slik vi kjenner det i dag. Formannskapslovene gjorde at </w:t>
      </w:r>
      <w:proofErr w:type="spellStart"/>
      <w:r>
        <w:t>dei</w:t>
      </w:r>
      <w:proofErr w:type="spellEnd"/>
      <w:r>
        <w:t xml:space="preserve"> demokratiske prinsippa </w:t>
      </w:r>
      <w:proofErr w:type="spellStart"/>
      <w:r>
        <w:t>frå</w:t>
      </w:r>
      <w:proofErr w:type="spellEnd"/>
      <w:r>
        <w:t xml:space="preserve"> Grunnlova vart </w:t>
      </w:r>
      <w:proofErr w:type="spellStart"/>
      <w:r>
        <w:t>gjeldande</w:t>
      </w:r>
      <w:proofErr w:type="spellEnd"/>
      <w:r>
        <w:t xml:space="preserve"> også i lokalt styre. </w:t>
      </w:r>
      <w:proofErr w:type="spellStart"/>
      <w:r>
        <w:t>Frå</w:t>
      </w:r>
      <w:proofErr w:type="spellEnd"/>
      <w:r>
        <w:t xml:space="preserve"> innføringa av formannskapslovene og fram til 2. verdskrig vart </w:t>
      </w:r>
      <w:proofErr w:type="spellStart"/>
      <w:r>
        <w:t>ikkje</w:t>
      </w:r>
      <w:proofErr w:type="spellEnd"/>
      <w:r>
        <w:t xml:space="preserve"> den administrative inndelinga gjenstand for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heilskapleg</w:t>
      </w:r>
      <w:proofErr w:type="spellEnd"/>
      <w:r>
        <w:t xml:space="preserve"> kritisk vurdering. Etter krigen har det skjedd både </w:t>
      </w:r>
      <w:proofErr w:type="spellStart"/>
      <w:r>
        <w:t>delingar</w:t>
      </w:r>
      <w:proofErr w:type="spellEnd"/>
      <w:r>
        <w:t xml:space="preserve">, </w:t>
      </w:r>
      <w:proofErr w:type="spellStart"/>
      <w:r>
        <w:t>samanslutningar</w:t>
      </w:r>
      <w:proofErr w:type="spellEnd"/>
      <w:r>
        <w:t xml:space="preserve"> og </w:t>
      </w:r>
      <w:proofErr w:type="spellStart"/>
      <w:r>
        <w:t>grensereguleringar</w:t>
      </w:r>
      <w:proofErr w:type="spellEnd"/>
      <w:r>
        <w:t xml:space="preserve"> gjennom ulike </w:t>
      </w:r>
      <w:proofErr w:type="spellStart"/>
      <w:r>
        <w:t>periodar</w:t>
      </w:r>
      <w:proofErr w:type="spellEnd"/>
      <w:r>
        <w:t xml:space="preserve">. Tal </w:t>
      </w:r>
      <w:proofErr w:type="spellStart"/>
      <w:r>
        <w:t>kommunar</w:t>
      </w:r>
      <w:proofErr w:type="spellEnd"/>
      <w:r>
        <w:t xml:space="preserve"> har veksla mellom 392 i 1838, som er det </w:t>
      </w:r>
      <w:proofErr w:type="spellStart"/>
      <w:r>
        <w:t>lågaste</w:t>
      </w:r>
      <w:proofErr w:type="spellEnd"/>
      <w:r>
        <w:t xml:space="preserve"> </w:t>
      </w:r>
      <w:proofErr w:type="spellStart"/>
      <w:r>
        <w:t>kommunetalet</w:t>
      </w:r>
      <w:proofErr w:type="spellEnd"/>
      <w:r>
        <w:t xml:space="preserve"> vi har hatt, til 744 i 1930, som er det </w:t>
      </w:r>
      <w:proofErr w:type="spellStart"/>
      <w:r>
        <w:t>høgaste</w:t>
      </w:r>
      <w:proofErr w:type="spellEnd"/>
      <w:r>
        <w:t>.</w:t>
      </w:r>
    </w:p>
    <w:p w14:paraId="52FFFB31" w14:textId="77777777" w:rsidR="0028195C" w:rsidRDefault="0028195C" w:rsidP="0028195C"/>
    <w:p w14:paraId="4154600A" w14:textId="77777777" w:rsidR="0028195C" w:rsidRDefault="0028195C" w:rsidP="0028195C">
      <w:r>
        <w:t xml:space="preserve">I 1946 vart Schei-komiteen </w:t>
      </w:r>
      <w:proofErr w:type="spellStart"/>
      <w:r>
        <w:t>oppnemnt</w:t>
      </w:r>
      <w:proofErr w:type="spellEnd"/>
      <w:r>
        <w:t xml:space="preserve">. Komiteen vart leia av fylkesmann i Sogn og Fjordane, Nikolai Schei. Komiteen la fram tre </w:t>
      </w:r>
      <w:proofErr w:type="spellStart"/>
      <w:r>
        <w:t>innstillingar</w:t>
      </w:r>
      <w:proofErr w:type="spellEnd"/>
      <w:r>
        <w:t>:</w:t>
      </w:r>
    </w:p>
    <w:p w14:paraId="5CF54648" w14:textId="77777777" w:rsidR="0028195C" w:rsidRDefault="0028195C" w:rsidP="0028195C">
      <w:pPr>
        <w:pStyle w:val="Listeavsnitt"/>
        <w:numPr>
          <w:ilvl w:val="0"/>
          <w:numId w:val="21"/>
        </w:numPr>
        <w:spacing w:after="0" w:line="240" w:lineRule="auto"/>
      </w:pPr>
      <w:r>
        <w:t xml:space="preserve">Innstilling I </w:t>
      </w:r>
      <w:proofErr w:type="spellStart"/>
      <w:r>
        <w:t>i</w:t>
      </w:r>
      <w:proofErr w:type="spellEnd"/>
      <w:r>
        <w:t xml:space="preserve"> 1948 om oppheving av sognekommunen.</w:t>
      </w:r>
    </w:p>
    <w:p w14:paraId="48963284" w14:textId="77777777" w:rsidR="0028195C" w:rsidRDefault="0028195C" w:rsidP="0028195C">
      <w:pPr>
        <w:pStyle w:val="Listeavsnitt"/>
        <w:numPr>
          <w:ilvl w:val="0"/>
          <w:numId w:val="21"/>
        </w:numPr>
        <w:spacing w:after="0" w:line="240" w:lineRule="auto"/>
      </w:pPr>
      <w:r>
        <w:t xml:space="preserve">Innstilling II i 1951, som ga </w:t>
      </w:r>
      <w:proofErr w:type="spellStart"/>
      <w:r>
        <w:t>dei</w:t>
      </w:r>
      <w:proofErr w:type="spellEnd"/>
      <w:r>
        <w:t xml:space="preserve"> prinsipielle </w:t>
      </w:r>
      <w:proofErr w:type="spellStart"/>
      <w:r>
        <w:t>retningslinene</w:t>
      </w:r>
      <w:proofErr w:type="spellEnd"/>
      <w:r>
        <w:t xml:space="preserve"> for komiteen sitt forslag til kommuneinndeling.</w:t>
      </w:r>
    </w:p>
    <w:p w14:paraId="451CBD2E" w14:textId="77777777" w:rsidR="0028195C" w:rsidRDefault="0028195C" w:rsidP="0028195C">
      <w:pPr>
        <w:pStyle w:val="Listeavsnitt"/>
        <w:numPr>
          <w:ilvl w:val="0"/>
          <w:numId w:val="21"/>
        </w:numPr>
        <w:spacing w:after="0" w:line="240" w:lineRule="auto"/>
      </w:pPr>
      <w:r>
        <w:t xml:space="preserve">Innstilling III i åra 1959-1962 som ga konkrete forslag til </w:t>
      </w:r>
      <w:proofErr w:type="spellStart"/>
      <w:r>
        <w:t>kommunereguleringar</w:t>
      </w:r>
      <w:proofErr w:type="spellEnd"/>
      <w:r>
        <w:t xml:space="preserve">. </w:t>
      </w:r>
    </w:p>
    <w:p w14:paraId="7A9275A2" w14:textId="77777777" w:rsidR="0028195C" w:rsidRDefault="0028195C" w:rsidP="0028195C"/>
    <w:p w14:paraId="5FB7C594" w14:textId="77777777" w:rsidR="0028195C" w:rsidRDefault="0028195C" w:rsidP="0028195C">
      <w:proofErr w:type="spellStart"/>
      <w:r>
        <w:t>Endringane</w:t>
      </w:r>
      <w:proofErr w:type="spellEnd"/>
      <w:r>
        <w:t xml:space="preserve"> i kommunestrukturen i kjølvatnet av Schei-komiteen sine </w:t>
      </w:r>
      <w:proofErr w:type="spellStart"/>
      <w:r>
        <w:t>innstillingar</w:t>
      </w:r>
      <w:proofErr w:type="spellEnd"/>
      <w:r>
        <w:t xml:space="preserve"> </w:t>
      </w:r>
      <w:proofErr w:type="spellStart"/>
      <w:r>
        <w:t>fann</w:t>
      </w:r>
      <w:proofErr w:type="spellEnd"/>
      <w:r>
        <w:t xml:space="preserve"> stad mellom 1958 og 1967, og først ut var Haugesund og Skåre. Dei fleste </w:t>
      </w:r>
      <w:proofErr w:type="spellStart"/>
      <w:r>
        <w:t>samanslutningane</w:t>
      </w:r>
      <w:proofErr w:type="spellEnd"/>
      <w:r>
        <w:t xml:space="preserve"> </w:t>
      </w:r>
      <w:proofErr w:type="spellStart"/>
      <w:r>
        <w:t>fann</w:t>
      </w:r>
      <w:proofErr w:type="spellEnd"/>
      <w:r>
        <w:t xml:space="preserve"> stad i åra 1962 – 1965, med </w:t>
      </w:r>
      <w:proofErr w:type="spellStart"/>
      <w:r>
        <w:t>hovudtyngda</w:t>
      </w:r>
      <w:proofErr w:type="spellEnd"/>
      <w:r>
        <w:t xml:space="preserve"> i 1964 og 1965 med </w:t>
      </w:r>
      <w:proofErr w:type="spellStart"/>
      <w:r>
        <w:t>høvesvis</w:t>
      </w:r>
      <w:proofErr w:type="spellEnd"/>
      <w:r>
        <w:t xml:space="preserve"> 164 og 59 </w:t>
      </w:r>
      <w:proofErr w:type="spellStart"/>
      <w:r>
        <w:t>kommunar</w:t>
      </w:r>
      <w:proofErr w:type="spellEnd"/>
      <w:r>
        <w:t xml:space="preserve">. Arbeidet til Schei-komiteen resulterte i </w:t>
      </w:r>
      <w:proofErr w:type="spellStart"/>
      <w:r>
        <w:t>ein</w:t>
      </w:r>
      <w:proofErr w:type="spellEnd"/>
      <w:r>
        <w:t xml:space="preserve"> reduksjon av </w:t>
      </w:r>
      <w:proofErr w:type="spellStart"/>
      <w:r>
        <w:t>kommunetalet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744 i 1957 til 454 i 1967. Reduksjonen fordelte seg svært ulikt både på fylke og </w:t>
      </w:r>
      <w:proofErr w:type="spellStart"/>
      <w:r>
        <w:t>landsdelar</w:t>
      </w:r>
      <w:proofErr w:type="spellEnd"/>
      <w:r>
        <w:t xml:space="preserve">. </w:t>
      </w:r>
      <w:proofErr w:type="spellStart"/>
      <w:r>
        <w:t>Endringane</w:t>
      </w:r>
      <w:proofErr w:type="spellEnd"/>
      <w:r>
        <w:t xml:space="preserve"> var </w:t>
      </w:r>
      <w:proofErr w:type="spellStart"/>
      <w:r>
        <w:t>ikkje</w:t>
      </w:r>
      <w:proofErr w:type="spellEnd"/>
      <w:r>
        <w:t xml:space="preserve"> alltid i samsvar med </w:t>
      </w:r>
      <w:proofErr w:type="spellStart"/>
      <w:r>
        <w:t>dei</w:t>
      </w:r>
      <w:proofErr w:type="spellEnd"/>
      <w:r>
        <w:t xml:space="preserve"> prinsipielle </w:t>
      </w:r>
      <w:proofErr w:type="spellStart"/>
      <w:r>
        <w:t>retningslinene</w:t>
      </w:r>
      <w:proofErr w:type="spellEnd"/>
      <w:r>
        <w:t xml:space="preserve"> som Stortinget hadde </w:t>
      </w:r>
      <w:proofErr w:type="spellStart"/>
      <w:r>
        <w:t>vedteke</w:t>
      </w:r>
      <w:proofErr w:type="spellEnd"/>
      <w:r>
        <w:t xml:space="preserve"> for </w:t>
      </w:r>
      <w:proofErr w:type="spellStart"/>
      <w:r>
        <w:t>høvesvis</w:t>
      </w:r>
      <w:proofErr w:type="spellEnd"/>
      <w:r>
        <w:t xml:space="preserve"> inndeling av </w:t>
      </w:r>
      <w:proofErr w:type="spellStart"/>
      <w:r>
        <w:t>herad</w:t>
      </w:r>
      <w:proofErr w:type="spellEnd"/>
      <w:r>
        <w:t xml:space="preserve"> og inndeling for </w:t>
      </w:r>
      <w:proofErr w:type="spellStart"/>
      <w:r>
        <w:t>byane</w:t>
      </w:r>
      <w:proofErr w:type="spellEnd"/>
      <w:r>
        <w:t xml:space="preserve">. </w:t>
      </w:r>
    </w:p>
    <w:p w14:paraId="7D370F36" w14:textId="77777777" w:rsidR="0028195C" w:rsidRDefault="0028195C" w:rsidP="0028195C">
      <w:r>
        <w:t xml:space="preserve">Etter dette skjedde langt færre </w:t>
      </w:r>
      <w:proofErr w:type="spellStart"/>
      <w:r>
        <w:t>endringar</w:t>
      </w:r>
      <w:proofErr w:type="spellEnd"/>
      <w:r>
        <w:t xml:space="preserve"> i kommunestrukturen i </w:t>
      </w:r>
      <w:proofErr w:type="spellStart"/>
      <w:r>
        <w:t>Noreg</w:t>
      </w:r>
      <w:proofErr w:type="spellEnd"/>
      <w:r>
        <w:t xml:space="preserve">. I 1995 vedtok Stortinget at </w:t>
      </w:r>
      <w:proofErr w:type="spellStart"/>
      <w:r>
        <w:t>endringar</w:t>
      </w:r>
      <w:proofErr w:type="spellEnd"/>
      <w:r>
        <w:t xml:space="preserve"> i kommunestrukturen skal </w:t>
      </w:r>
      <w:proofErr w:type="spellStart"/>
      <w:r>
        <w:t>vere</w:t>
      </w:r>
      <w:proofErr w:type="spellEnd"/>
      <w:r>
        <w:t xml:space="preserve"> basert på frivillig </w:t>
      </w:r>
      <w:proofErr w:type="spellStart"/>
      <w:r>
        <w:t>samanslåingar</w:t>
      </w:r>
      <w:proofErr w:type="spellEnd"/>
      <w:r>
        <w:t xml:space="preserve">; det vil </w:t>
      </w:r>
      <w:proofErr w:type="spellStart"/>
      <w:r>
        <w:t>seie</w:t>
      </w:r>
      <w:proofErr w:type="spellEnd"/>
      <w:r>
        <w:t xml:space="preserve"> at alle </w:t>
      </w:r>
      <w:proofErr w:type="spellStart"/>
      <w:r>
        <w:t>kommunane</w:t>
      </w:r>
      <w:proofErr w:type="spellEnd"/>
      <w:r>
        <w:t xml:space="preserve"> skal </w:t>
      </w:r>
      <w:proofErr w:type="spellStart"/>
      <w:r>
        <w:t>vere</w:t>
      </w:r>
      <w:proofErr w:type="spellEnd"/>
      <w:r>
        <w:t xml:space="preserve"> samde om å slutte seg </w:t>
      </w:r>
      <w:proofErr w:type="spellStart"/>
      <w:r>
        <w:t>saman</w:t>
      </w:r>
      <w:proofErr w:type="spellEnd"/>
      <w:r>
        <w:t xml:space="preserve">. Etter den tid har det </w:t>
      </w:r>
      <w:proofErr w:type="spellStart"/>
      <w:r>
        <w:t>berre</w:t>
      </w:r>
      <w:proofErr w:type="spellEnd"/>
      <w:r>
        <w:t xml:space="preserve"> funne stad sju </w:t>
      </w:r>
      <w:proofErr w:type="spellStart"/>
      <w:r>
        <w:t>samanslåingar</w:t>
      </w:r>
      <w:proofErr w:type="spellEnd"/>
      <w:r>
        <w:t xml:space="preserve">. Harstad kommune (2013), Inderøy kommune (2012), Kristiansund kommune (2008), Vindafjord kommune (2006), Aure kommune (2006), </w:t>
      </w:r>
      <w:hyperlink r:id="rId14" w:history="1">
        <w:r w:rsidRPr="00F325D6">
          <w:t>Bodø kommune</w:t>
        </w:r>
      </w:hyperlink>
      <w:r>
        <w:t xml:space="preserve"> (2005) og </w:t>
      </w:r>
      <w:hyperlink r:id="rId15" w:history="1">
        <w:r w:rsidRPr="00F325D6">
          <w:t>Re kommune</w:t>
        </w:r>
      </w:hyperlink>
      <w:r>
        <w:t xml:space="preserve"> (2002).</w:t>
      </w:r>
    </w:p>
    <w:p w14:paraId="0C56E5C0" w14:textId="77777777" w:rsidR="00C57139" w:rsidRDefault="00C57139">
      <w: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426"/>
        <w:gridCol w:w="2562"/>
      </w:tblGrid>
      <w:tr w:rsidR="00F325D6" w:rsidRPr="00F04971" w14:paraId="154EB74A" w14:textId="77777777" w:rsidTr="00F325D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7CB8A19B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521CB39D" w14:textId="77777777" w:rsidR="00F325D6" w:rsidRPr="00F04971" w:rsidRDefault="00591208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b/>
                <w:bCs/>
                <w:lang w:eastAsia="nb-NO"/>
              </w:rPr>
              <w:t xml:space="preserve">Tal </w:t>
            </w:r>
            <w:proofErr w:type="spellStart"/>
            <w:r w:rsidRPr="00F04971">
              <w:rPr>
                <w:rFonts w:eastAsia="Times New Roman" w:cstheme="minorHAnsi"/>
                <w:b/>
                <w:bCs/>
                <w:lang w:eastAsia="nb-NO"/>
              </w:rPr>
              <w:t>kommuna</w:t>
            </w:r>
            <w:r w:rsidR="00F325D6" w:rsidRPr="00F04971">
              <w:rPr>
                <w:rFonts w:eastAsia="Times New Roman" w:cstheme="minorHAnsi"/>
                <w:b/>
                <w:bCs/>
                <w:lang w:eastAsia="nb-NO"/>
              </w:rPr>
              <w:t>r</w:t>
            </w:r>
            <w:proofErr w:type="spellEnd"/>
            <w:r w:rsidR="00F325D6" w:rsidRPr="00F04971">
              <w:rPr>
                <w:rFonts w:eastAsia="Times New Roman" w:cstheme="minorHAnsi"/>
                <w:b/>
                <w:bCs/>
                <w:lang w:eastAsia="nb-NO"/>
              </w:rPr>
              <w:t xml:space="preserve"> per 1.1.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32237510" w14:textId="77777777" w:rsidR="00F325D6" w:rsidRPr="00F04971" w:rsidRDefault="00C66E61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b/>
                <w:bCs/>
                <w:lang w:eastAsia="nb-NO"/>
              </w:rPr>
              <w:t xml:space="preserve">Endring i tal </w:t>
            </w:r>
            <w:proofErr w:type="spellStart"/>
            <w:r w:rsidRPr="00F04971">
              <w:rPr>
                <w:rFonts w:eastAsia="Times New Roman" w:cstheme="minorHAnsi"/>
                <w:b/>
                <w:bCs/>
                <w:lang w:eastAsia="nb-NO"/>
              </w:rPr>
              <w:t>kommuna</w:t>
            </w:r>
            <w:r w:rsidR="00F325D6" w:rsidRPr="00F04971">
              <w:rPr>
                <w:rFonts w:eastAsia="Times New Roman" w:cstheme="minorHAnsi"/>
                <w:b/>
                <w:bCs/>
                <w:lang w:eastAsia="nb-NO"/>
              </w:rPr>
              <w:t>r</w:t>
            </w:r>
            <w:proofErr w:type="spellEnd"/>
          </w:p>
        </w:tc>
      </w:tr>
      <w:tr w:rsidR="00F325D6" w:rsidRPr="00F04971" w14:paraId="08F99EEB" w14:textId="77777777" w:rsidTr="00F325D6">
        <w:trPr>
          <w:tblCellSpacing w:w="15" w:type="dxa"/>
        </w:trPr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07DA4882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1838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5C1C66A9" w14:textId="77777777" w:rsidR="00F325D6" w:rsidRPr="00F04971" w:rsidRDefault="00F325D6" w:rsidP="00F325D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392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489B4D84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F325D6" w:rsidRPr="00F04971" w14:paraId="14D1A0BA" w14:textId="77777777" w:rsidTr="00F325D6">
        <w:trPr>
          <w:tblCellSpacing w:w="15" w:type="dxa"/>
        </w:trPr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6B52484D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1930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4EACB53F" w14:textId="77777777" w:rsidR="00F325D6" w:rsidRPr="00F04971" w:rsidRDefault="00F325D6" w:rsidP="00F325D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747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52B214B7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355</w:t>
            </w:r>
          </w:p>
        </w:tc>
      </w:tr>
      <w:tr w:rsidR="00F325D6" w:rsidRPr="00F04971" w14:paraId="4F28C50C" w14:textId="77777777" w:rsidTr="00F325D6">
        <w:trPr>
          <w:tblCellSpacing w:w="15" w:type="dxa"/>
        </w:trPr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490FB6CB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1957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7AE45E90" w14:textId="77777777" w:rsidR="00F325D6" w:rsidRPr="00F04971" w:rsidRDefault="00F325D6" w:rsidP="00F325D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744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260CABD5" w14:textId="77777777" w:rsidR="00F325D6" w:rsidRPr="00F04971" w:rsidRDefault="00F325D6" w:rsidP="00F325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-3</w:t>
            </w:r>
          </w:p>
        </w:tc>
      </w:tr>
      <w:tr w:rsidR="00F325D6" w:rsidRPr="00F04971" w14:paraId="522B2EEA" w14:textId="77777777" w:rsidTr="00F325D6">
        <w:trPr>
          <w:tblCellSpacing w:w="15" w:type="dxa"/>
        </w:trPr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6A1C3FD0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1967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58C90253" w14:textId="77777777" w:rsidR="00F325D6" w:rsidRPr="00F04971" w:rsidRDefault="00F325D6" w:rsidP="00F325D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454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326B1C58" w14:textId="77777777" w:rsidR="00F325D6" w:rsidRPr="00F04971" w:rsidRDefault="00F325D6" w:rsidP="00F325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-290</w:t>
            </w:r>
          </w:p>
        </w:tc>
      </w:tr>
      <w:tr w:rsidR="00F325D6" w:rsidRPr="00F04971" w14:paraId="3FD41FBF" w14:textId="77777777" w:rsidTr="00F325D6">
        <w:trPr>
          <w:tblCellSpacing w:w="15" w:type="dxa"/>
        </w:trPr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5DB3A3C4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1974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4F9E9176" w14:textId="77777777" w:rsidR="00F325D6" w:rsidRPr="00F04971" w:rsidRDefault="00F325D6" w:rsidP="00F325D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443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113F2DFE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-11</w:t>
            </w:r>
          </w:p>
        </w:tc>
      </w:tr>
      <w:tr w:rsidR="00F325D6" w:rsidRPr="00F04971" w14:paraId="1532AE36" w14:textId="77777777" w:rsidTr="00F325D6">
        <w:trPr>
          <w:tblCellSpacing w:w="15" w:type="dxa"/>
        </w:trPr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47D2BE40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1978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7AD96B3F" w14:textId="77777777" w:rsidR="00F325D6" w:rsidRPr="00F04971" w:rsidRDefault="00F325D6" w:rsidP="00F325D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454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01F45377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11</w:t>
            </w:r>
          </w:p>
        </w:tc>
      </w:tr>
      <w:tr w:rsidR="00F325D6" w:rsidRPr="00F04971" w14:paraId="5667BD85" w14:textId="77777777" w:rsidTr="00F325D6">
        <w:trPr>
          <w:tblCellSpacing w:w="15" w:type="dxa"/>
        </w:trPr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54520704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1994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69E3F42D" w14:textId="77777777" w:rsidR="00F325D6" w:rsidRPr="00F04971" w:rsidRDefault="00F325D6" w:rsidP="00F325D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435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691B4660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-19</w:t>
            </w:r>
          </w:p>
        </w:tc>
      </w:tr>
      <w:tr w:rsidR="00F325D6" w:rsidRPr="00F04971" w14:paraId="3AB978B8" w14:textId="77777777" w:rsidTr="00F325D6">
        <w:trPr>
          <w:tblCellSpacing w:w="15" w:type="dxa"/>
        </w:trPr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shd w:val="clear" w:color="auto" w:fill="C6DAE7"/>
            <w:vAlign w:val="center"/>
            <w:hideMark/>
          </w:tcPr>
          <w:p w14:paraId="64DE7FB1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2014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46D5841D" w14:textId="77777777" w:rsidR="00F325D6" w:rsidRPr="00F04971" w:rsidRDefault="00F325D6" w:rsidP="00F325D6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428</w:t>
            </w:r>
          </w:p>
        </w:tc>
        <w:tc>
          <w:tcPr>
            <w:tcW w:w="0" w:type="auto"/>
            <w:tcBorders>
              <w:top w:val="single" w:sz="6" w:space="0" w:color="C6DAE7"/>
              <w:left w:val="single" w:sz="6" w:space="0" w:color="C6DAE7"/>
              <w:bottom w:val="single" w:sz="6" w:space="0" w:color="C6DAE7"/>
              <w:right w:val="single" w:sz="6" w:space="0" w:color="C6DAE7"/>
            </w:tcBorders>
            <w:vAlign w:val="center"/>
            <w:hideMark/>
          </w:tcPr>
          <w:p w14:paraId="083A2C13" w14:textId="77777777" w:rsidR="00F325D6" w:rsidRPr="00F04971" w:rsidRDefault="00F325D6" w:rsidP="00F325D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F04971">
              <w:rPr>
                <w:rFonts w:eastAsia="Times New Roman" w:cstheme="minorHAnsi"/>
                <w:lang w:eastAsia="nb-NO"/>
              </w:rPr>
              <w:t> -7</w:t>
            </w:r>
          </w:p>
        </w:tc>
      </w:tr>
    </w:tbl>
    <w:p w14:paraId="7858FDF0" w14:textId="77777777" w:rsidR="00F325D6" w:rsidRDefault="00F325D6" w:rsidP="00F325D6"/>
    <w:p w14:paraId="0912CAE4" w14:textId="4D0D6D65" w:rsidR="00810331" w:rsidRDefault="00C66E61" w:rsidP="00810331">
      <w:r>
        <w:t xml:space="preserve">Den første </w:t>
      </w:r>
      <w:proofErr w:type="spellStart"/>
      <w:r>
        <w:t>vedtekne</w:t>
      </w:r>
      <w:proofErr w:type="spellEnd"/>
      <w:r>
        <w:t xml:space="preserve"> </w:t>
      </w:r>
      <w:proofErr w:type="spellStart"/>
      <w:r>
        <w:t>kommunesamanslåinga</w:t>
      </w:r>
      <w:proofErr w:type="spellEnd"/>
      <w:r w:rsidR="008156A2">
        <w:t xml:space="preserve"> i den </w:t>
      </w:r>
      <w:proofErr w:type="spellStart"/>
      <w:r w:rsidR="008156A2">
        <w:t>n</w:t>
      </w:r>
      <w:r>
        <w:t>overande</w:t>
      </w:r>
      <w:proofErr w:type="spellEnd"/>
      <w:r>
        <w:t xml:space="preserve"> </w:t>
      </w:r>
      <w:proofErr w:type="spellStart"/>
      <w:r>
        <w:t>kommunereforma</w:t>
      </w:r>
      <w:proofErr w:type="spellEnd"/>
      <w:r w:rsidR="008156A2">
        <w:t xml:space="preserve"> er </w:t>
      </w:r>
      <w:r>
        <w:t xml:space="preserve">Stokke, Andebu og Sandefjord </w:t>
      </w:r>
      <w:r w:rsidR="00F04971">
        <w:br/>
      </w:r>
      <w:r>
        <w:t>(sjå</w:t>
      </w:r>
      <w:r w:rsidR="008156A2">
        <w:t xml:space="preserve"> artikkel her: </w:t>
      </w:r>
      <w:hyperlink r:id="rId16" w:history="1">
        <w:r w:rsidR="008156A2" w:rsidRPr="00C637DB">
          <w:rPr>
            <w:rStyle w:val="Hyperkobling"/>
          </w:rPr>
          <w:t>http://distriktssenteret.no/2015/02/06/forst-loypa-med-kommunesammenslaing/</w:t>
        </w:r>
      </w:hyperlink>
      <w:r w:rsidR="00572075">
        <w:t>)</w:t>
      </w:r>
    </w:p>
    <w:p w14:paraId="30FE331E" w14:textId="77777777" w:rsidR="00593445" w:rsidRDefault="00593445" w:rsidP="00810331"/>
    <w:p w14:paraId="22FBD8C5" w14:textId="77777777" w:rsidR="00593445" w:rsidRDefault="00593445" w:rsidP="00593445">
      <w:pPr>
        <w:pStyle w:val="Overskrift2"/>
      </w:pPr>
      <w:proofErr w:type="spellStart"/>
      <w:r>
        <w:t>Kahoot</w:t>
      </w:r>
      <w:proofErr w:type="spellEnd"/>
    </w:p>
    <w:p w14:paraId="32B7D35C" w14:textId="77777777" w:rsidR="00593445" w:rsidRDefault="00C66E61" w:rsidP="00593445">
      <w:r>
        <w:t>Det er utarbeida</w:t>
      </w:r>
      <w:r w:rsidR="009E0D09">
        <w:t xml:space="preserve"> to </w:t>
      </w:r>
      <w:proofErr w:type="spellStart"/>
      <w:r w:rsidR="009E0D09">
        <w:t>kahooter</w:t>
      </w:r>
      <w:proofErr w:type="spellEnd"/>
      <w:r w:rsidR="009E0D09">
        <w:t xml:space="preserve"> til dette undervisningsopplegget</w:t>
      </w:r>
      <w:r w:rsidR="00ED1405">
        <w:t>:</w:t>
      </w:r>
      <w:r w:rsidR="009E0D09">
        <w:t xml:space="preserve"> </w:t>
      </w:r>
      <w:bookmarkStart w:id="0" w:name="_GoBack"/>
      <w:bookmarkEnd w:id="0"/>
    </w:p>
    <w:p w14:paraId="51344970" w14:textId="77777777" w:rsidR="009E0D09" w:rsidRDefault="00ED1405" w:rsidP="00593445">
      <w:r>
        <w:t xml:space="preserve">Kunnskapstest: </w:t>
      </w:r>
      <w:hyperlink r:id="rId17" w:anchor="quiz/ece7ad2a-4d84-4fdb-8187-e84f78b99613" w:history="1">
        <w:r w:rsidRPr="00D720DF">
          <w:rPr>
            <w:rStyle w:val="Hyperkobling"/>
          </w:rPr>
          <w:t>https://create.kahoot.it/#quiz/ece7ad2a-4d84-4fdb-8187-e84f78b99613</w:t>
        </w:r>
      </w:hyperlink>
    </w:p>
    <w:p w14:paraId="5DF21F6F" w14:textId="465B2470" w:rsidR="00ED1405" w:rsidRDefault="00ED1405" w:rsidP="00593445">
      <w:r>
        <w:t>Me</w:t>
      </w:r>
      <w:r w:rsidR="006A61A8">
        <w:t>i</w:t>
      </w:r>
      <w:r>
        <w:t xml:space="preserve">ningsmåling: </w:t>
      </w:r>
      <w:hyperlink r:id="rId18" w:anchor="survey/44ae8dfa-4755-4f1c-85a8-96f730afb551" w:history="1">
        <w:r w:rsidRPr="00D720DF">
          <w:rPr>
            <w:rStyle w:val="Hyperkobling"/>
          </w:rPr>
          <w:t>https://create.kahoot.it/#survey/44ae8dfa-4755-4f1c-85a8-96f730afb551</w:t>
        </w:r>
      </w:hyperlink>
    </w:p>
    <w:p w14:paraId="2CACC5AF" w14:textId="77777777" w:rsidR="00593445" w:rsidRDefault="00593445" w:rsidP="00593445"/>
    <w:p w14:paraId="7B2894AD" w14:textId="77777777" w:rsidR="00593445" w:rsidRDefault="00593445" w:rsidP="00810331">
      <w:pPr>
        <w:rPr>
          <w:rStyle w:val="Hyperkobling"/>
        </w:rPr>
      </w:pPr>
      <w:r>
        <w:t xml:space="preserve">Slik bruker du </w:t>
      </w:r>
      <w:proofErr w:type="spellStart"/>
      <w:r>
        <w:t>Kahoot</w:t>
      </w:r>
      <w:proofErr w:type="spellEnd"/>
      <w:r>
        <w:t xml:space="preserve">: </w:t>
      </w:r>
      <w:hyperlink r:id="rId19" w:history="1">
        <w:r w:rsidRPr="00C637DB">
          <w:rPr>
            <w:rStyle w:val="Hyperkobling"/>
          </w:rPr>
          <w:t>http://www.fylkesmannen.no/Documents/Dokument%20FMOA/Kommunal%20styring/Kommunereformen/arbeidsverksted%2027.%20april/Slik%20bruker%20du%20Kahoot.pdf</w:t>
        </w:r>
      </w:hyperlink>
    </w:p>
    <w:p w14:paraId="298C8184" w14:textId="77777777" w:rsidR="00552358" w:rsidRPr="00810331" w:rsidRDefault="00552358" w:rsidP="00810331"/>
    <w:sectPr w:rsidR="00552358" w:rsidRPr="00810331" w:rsidSect="00A20282">
      <w:headerReference w:type="first" r:id="rId20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9B36" w14:textId="77777777" w:rsidR="00552358" w:rsidRDefault="00552358" w:rsidP="00552358">
      <w:pPr>
        <w:spacing w:after="0" w:line="240" w:lineRule="auto"/>
      </w:pPr>
      <w:r>
        <w:separator/>
      </w:r>
    </w:p>
  </w:endnote>
  <w:endnote w:type="continuationSeparator" w:id="0">
    <w:p w14:paraId="359C85C7" w14:textId="77777777" w:rsidR="00552358" w:rsidRDefault="00552358" w:rsidP="0055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29A43" w14:textId="77777777" w:rsidR="00552358" w:rsidRDefault="00552358" w:rsidP="00552358">
      <w:pPr>
        <w:spacing w:after="0" w:line="240" w:lineRule="auto"/>
      </w:pPr>
      <w:r>
        <w:separator/>
      </w:r>
    </w:p>
  </w:footnote>
  <w:footnote w:type="continuationSeparator" w:id="0">
    <w:p w14:paraId="71219B3C" w14:textId="77777777" w:rsidR="00552358" w:rsidRDefault="00552358" w:rsidP="0055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EC98" w14:textId="12055A5E" w:rsidR="00A20282" w:rsidRDefault="00A20282">
    <w:pPr>
      <w:pStyle w:val="Topptekst"/>
    </w:pPr>
    <w:r w:rsidRPr="00552358">
      <w:rPr>
        <w:lang w:val="nn-NO"/>
      </w:rPr>
      <w:drawing>
        <wp:anchor distT="0" distB="0" distL="114300" distR="114300" simplePos="0" relativeHeight="251659264" behindDoc="0" locked="0" layoutInCell="1" allowOverlap="1" wp14:anchorId="624E26F4" wp14:editId="10EE8C67">
          <wp:simplePos x="0" y="0"/>
          <wp:positionH relativeFrom="column">
            <wp:posOffset>-43180</wp:posOffset>
          </wp:positionH>
          <wp:positionV relativeFrom="paragraph">
            <wp:posOffset>-350520</wp:posOffset>
          </wp:positionV>
          <wp:extent cx="2447925" cy="767715"/>
          <wp:effectExtent l="0" t="0" r="9525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2358">
      <w:rPr>
        <w:lang w:val="nn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40123" wp14:editId="5E5228A8">
              <wp:simplePos x="0" y="0"/>
              <wp:positionH relativeFrom="column">
                <wp:posOffset>7512148</wp:posOffset>
              </wp:positionH>
              <wp:positionV relativeFrom="paragraph">
                <wp:posOffset>73025</wp:posOffset>
              </wp:positionV>
              <wp:extent cx="1646555" cy="253365"/>
              <wp:effectExtent l="0" t="0" r="0" b="0"/>
              <wp:wrapNone/>
              <wp:docPr id="3" name="TekstSyl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6555" cy="253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FDE42" w14:textId="77777777" w:rsidR="00A20282" w:rsidRDefault="00A20282" w:rsidP="00A2028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hyperlink r:id="rId2" w:history="1">
                            <w:r>
                              <w:rPr>
                                <w:rStyle w:val="Hyperkobling"/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www.distriktsse</w:t>
                            </w:r>
                            <w:r>
                              <w:rPr>
                                <w:rStyle w:val="Hyperkobling"/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Style w:val="Hyperkobling"/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teret.no</w:t>
                            </w:r>
                          </w:hyperlink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Sylinder 2" o:spid="_x0000_s1027" type="#_x0000_t202" style="position:absolute;margin-left:591.5pt;margin-top:5.75pt;width:129.65pt;height:19.9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" filled="f" stroked="f">
              <v:textbox style="mso-fit-shape-to-text:t">
                <w:txbxContent>
                  <w:p w14:paraId="23DFDE42" w14:textId="77777777" w:rsidR="00A20282" w:rsidRDefault="00A20282" w:rsidP="00A20282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hyperlink r:id="rId3" w:history="1">
                      <w:r>
                        <w:rPr>
                          <w:rStyle w:val="Hyperkobling"/>
                          <w:rFonts w:ascii="Arial" w:eastAsia="MS PGothic" w:hAnsi="Arial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www.distriktsse</w:t>
                      </w:r>
                      <w:r>
                        <w:rPr>
                          <w:rStyle w:val="Hyperkobling"/>
                          <w:rFonts w:ascii="Arial" w:eastAsia="MS PGothic" w:hAnsi="Arial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Style w:val="Hyperkobling"/>
                          <w:rFonts w:ascii="Arial" w:eastAsia="MS PGothic" w:hAnsi="Arial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teret.no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DBA"/>
    <w:multiLevelType w:val="multilevel"/>
    <w:tmpl w:val="AC3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E192B"/>
    <w:multiLevelType w:val="multilevel"/>
    <w:tmpl w:val="57C0F634"/>
    <w:lvl w:ilvl="0">
      <w:start w:val="4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761EB9"/>
    <w:multiLevelType w:val="hybridMultilevel"/>
    <w:tmpl w:val="A10E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2698"/>
    <w:multiLevelType w:val="hybridMultilevel"/>
    <w:tmpl w:val="7592E566"/>
    <w:lvl w:ilvl="0" w:tplc="D7AC61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5263"/>
    <w:multiLevelType w:val="multilevel"/>
    <w:tmpl w:val="D16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E1EB4"/>
    <w:multiLevelType w:val="hybridMultilevel"/>
    <w:tmpl w:val="021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95789"/>
    <w:multiLevelType w:val="hybridMultilevel"/>
    <w:tmpl w:val="05364780"/>
    <w:lvl w:ilvl="0" w:tplc="21AAB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2D7D"/>
    <w:multiLevelType w:val="hybridMultilevel"/>
    <w:tmpl w:val="57445500"/>
    <w:lvl w:ilvl="0" w:tplc="A6547D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1F05"/>
    <w:multiLevelType w:val="multilevel"/>
    <w:tmpl w:val="564E8818"/>
    <w:lvl w:ilvl="0">
      <w:start w:val="4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5"/>
      <w:numFmt w:val="decimal"/>
      <w:lvlText w:val="%1-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1800"/>
      </w:pPr>
      <w:rPr>
        <w:rFonts w:hint="default"/>
      </w:rPr>
    </w:lvl>
  </w:abstractNum>
  <w:abstractNum w:abstractNumId="9">
    <w:nsid w:val="311A0245"/>
    <w:multiLevelType w:val="hybridMultilevel"/>
    <w:tmpl w:val="3014C12C"/>
    <w:lvl w:ilvl="0" w:tplc="AA3A0A1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D765F"/>
    <w:multiLevelType w:val="hybridMultilevel"/>
    <w:tmpl w:val="12C2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45B05"/>
    <w:multiLevelType w:val="multilevel"/>
    <w:tmpl w:val="20B29364"/>
    <w:lvl w:ilvl="0">
      <w:start w:val="4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5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C53FB7"/>
    <w:multiLevelType w:val="multilevel"/>
    <w:tmpl w:val="2E0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51936"/>
    <w:multiLevelType w:val="hybridMultilevel"/>
    <w:tmpl w:val="62EA14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66AF3"/>
    <w:multiLevelType w:val="hybridMultilevel"/>
    <w:tmpl w:val="6174FF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E5605"/>
    <w:multiLevelType w:val="multilevel"/>
    <w:tmpl w:val="943A23F2"/>
    <w:lvl w:ilvl="0">
      <w:start w:val="4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5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DFE71A0"/>
    <w:multiLevelType w:val="hybridMultilevel"/>
    <w:tmpl w:val="BFD4B52A"/>
    <w:lvl w:ilvl="0" w:tplc="2EC4866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0BD50F3"/>
    <w:multiLevelType w:val="hybridMultilevel"/>
    <w:tmpl w:val="1C30CCB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31EAF"/>
    <w:multiLevelType w:val="hybridMultilevel"/>
    <w:tmpl w:val="1722C0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82D93"/>
    <w:multiLevelType w:val="multilevel"/>
    <w:tmpl w:val="2D7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1939AF"/>
    <w:multiLevelType w:val="hybridMultilevel"/>
    <w:tmpl w:val="CD0CBD9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7"/>
  </w:num>
  <w:num w:numId="5">
    <w:abstractNumId w:val="11"/>
  </w:num>
  <w:num w:numId="6">
    <w:abstractNumId w:val="15"/>
  </w:num>
  <w:num w:numId="7">
    <w:abstractNumId w:val="8"/>
  </w:num>
  <w:num w:numId="8">
    <w:abstractNumId w:val="19"/>
  </w:num>
  <w:num w:numId="9">
    <w:abstractNumId w:val="3"/>
  </w:num>
  <w:num w:numId="10">
    <w:abstractNumId w:val="18"/>
  </w:num>
  <w:num w:numId="11">
    <w:abstractNumId w:val="13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0"/>
  </w:num>
  <w:num w:numId="17">
    <w:abstractNumId w:val="12"/>
  </w:num>
  <w:num w:numId="18">
    <w:abstractNumId w:val="4"/>
  </w:num>
  <w:num w:numId="19">
    <w:abstractNumId w:val="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3F"/>
    <w:rsid w:val="000323B7"/>
    <w:rsid w:val="000357E2"/>
    <w:rsid w:val="00051C3B"/>
    <w:rsid w:val="00073D8C"/>
    <w:rsid w:val="00082366"/>
    <w:rsid w:val="00095935"/>
    <w:rsid w:val="000B42CD"/>
    <w:rsid w:val="000C2270"/>
    <w:rsid w:val="000E19C5"/>
    <w:rsid w:val="000E2483"/>
    <w:rsid w:val="000E3408"/>
    <w:rsid w:val="001304F8"/>
    <w:rsid w:val="001367DF"/>
    <w:rsid w:val="001811AF"/>
    <w:rsid w:val="0018166B"/>
    <w:rsid w:val="001831CA"/>
    <w:rsid w:val="001A0D58"/>
    <w:rsid w:val="002270AB"/>
    <w:rsid w:val="002313D3"/>
    <w:rsid w:val="0028195C"/>
    <w:rsid w:val="00283184"/>
    <w:rsid w:val="0029152A"/>
    <w:rsid w:val="002C38EC"/>
    <w:rsid w:val="002D5658"/>
    <w:rsid w:val="00332239"/>
    <w:rsid w:val="00363633"/>
    <w:rsid w:val="00386043"/>
    <w:rsid w:val="003A7AF5"/>
    <w:rsid w:val="003D3C51"/>
    <w:rsid w:val="003E337C"/>
    <w:rsid w:val="0040383D"/>
    <w:rsid w:val="0041580C"/>
    <w:rsid w:val="004216B5"/>
    <w:rsid w:val="004259CB"/>
    <w:rsid w:val="004453C9"/>
    <w:rsid w:val="004B1778"/>
    <w:rsid w:val="004E30AE"/>
    <w:rsid w:val="004F2EBA"/>
    <w:rsid w:val="00506E90"/>
    <w:rsid w:val="00522DC8"/>
    <w:rsid w:val="00524644"/>
    <w:rsid w:val="005311ED"/>
    <w:rsid w:val="0054671C"/>
    <w:rsid w:val="005518D6"/>
    <w:rsid w:val="00552358"/>
    <w:rsid w:val="00572075"/>
    <w:rsid w:val="00586E0B"/>
    <w:rsid w:val="00591208"/>
    <w:rsid w:val="00593445"/>
    <w:rsid w:val="0059596B"/>
    <w:rsid w:val="005C629D"/>
    <w:rsid w:val="005D7C38"/>
    <w:rsid w:val="005E286A"/>
    <w:rsid w:val="005F2051"/>
    <w:rsid w:val="005F23AA"/>
    <w:rsid w:val="00641EAE"/>
    <w:rsid w:val="00667D61"/>
    <w:rsid w:val="006A61A8"/>
    <w:rsid w:val="006D2AA7"/>
    <w:rsid w:val="006E3048"/>
    <w:rsid w:val="007105DD"/>
    <w:rsid w:val="00740C9D"/>
    <w:rsid w:val="007B3452"/>
    <w:rsid w:val="007B59C4"/>
    <w:rsid w:val="007D68D6"/>
    <w:rsid w:val="00800606"/>
    <w:rsid w:val="00810331"/>
    <w:rsid w:val="008156A2"/>
    <w:rsid w:val="0087116A"/>
    <w:rsid w:val="00874614"/>
    <w:rsid w:val="008E7AFA"/>
    <w:rsid w:val="008F2C73"/>
    <w:rsid w:val="00901E6A"/>
    <w:rsid w:val="00955796"/>
    <w:rsid w:val="009832F2"/>
    <w:rsid w:val="00994C95"/>
    <w:rsid w:val="00997E30"/>
    <w:rsid w:val="009B004E"/>
    <w:rsid w:val="009D04FB"/>
    <w:rsid w:val="009E0D09"/>
    <w:rsid w:val="00A20282"/>
    <w:rsid w:val="00A350FD"/>
    <w:rsid w:val="00A45A87"/>
    <w:rsid w:val="00AA7A10"/>
    <w:rsid w:val="00AB16DA"/>
    <w:rsid w:val="00AD397E"/>
    <w:rsid w:val="00B124CD"/>
    <w:rsid w:val="00B827EA"/>
    <w:rsid w:val="00C11B8B"/>
    <w:rsid w:val="00C57139"/>
    <w:rsid w:val="00C57215"/>
    <w:rsid w:val="00C66E61"/>
    <w:rsid w:val="00C76273"/>
    <w:rsid w:val="00C94870"/>
    <w:rsid w:val="00C975F1"/>
    <w:rsid w:val="00D16DBA"/>
    <w:rsid w:val="00D57479"/>
    <w:rsid w:val="00DB117D"/>
    <w:rsid w:val="00DF35E4"/>
    <w:rsid w:val="00E6081C"/>
    <w:rsid w:val="00E67A94"/>
    <w:rsid w:val="00EC3CDC"/>
    <w:rsid w:val="00ED1405"/>
    <w:rsid w:val="00EF01CC"/>
    <w:rsid w:val="00F04971"/>
    <w:rsid w:val="00F325D6"/>
    <w:rsid w:val="00F662F2"/>
    <w:rsid w:val="00F77FE5"/>
    <w:rsid w:val="00F84A59"/>
    <w:rsid w:val="00F90ECD"/>
    <w:rsid w:val="00FC403F"/>
    <w:rsid w:val="00FD52FA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8D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4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0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0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4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FC403F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A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F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86E0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03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1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0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81033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6E9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5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2358"/>
  </w:style>
  <w:style w:type="paragraph" w:styleId="Bunntekst">
    <w:name w:val="footer"/>
    <w:basedOn w:val="Normal"/>
    <w:link w:val="BunntekstTegn"/>
    <w:uiPriority w:val="99"/>
    <w:unhideWhenUsed/>
    <w:rsid w:val="0055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4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0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0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4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FC403F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A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F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86E0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03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1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0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81033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6E9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5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2358"/>
  </w:style>
  <w:style w:type="paragraph" w:styleId="Bunntekst">
    <w:name w:val="footer"/>
    <w:basedOn w:val="Normal"/>
    <w:link w:val="BunntekstTegn"/>
    <w:uiPriority w:val="99"/>
    <w:unhideWhenUsed/>
    <w:rsid w:val="0055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b/tema/kommuner-og-regioner/kommunereform/utviklingen-av-den-norske-kommunestruktu/historikk1/id751241/" TargetMode="External"/><Relationship Id="rId18" Type="http://schemas.openxmlformats.org/officeDocument/2006/relationships/hyperlink" Target="https://create.kahoot.i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distriktssenteret.no/2014/12/17/innbyggerundersokelser/" TargetMode="External"/><Relationship Id="rId17" Type="http://schemas.openxmlformats.org/officeDocument/2006/relationships/hyperlink" Target="https://create.kahoot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istriktssenteret.no/2015/02/06/forst-loypa-med-kommunesammenslain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ykommune.n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gjeringen.no/nb/tema/kommuner-og-regioner/kommunereform/utviklingen-av-den-norske-kommunestruktu/historikk/Re-kommune-2/id752874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fylkesmannen.no/Documents/Dokument%20FMOA/Kommunal%20styring/Kommunereformen/arbeidsverksted%2027.%20april/Slik%20bruker%20du%20Kahoot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b/tema/kommuner-og-regioner/kommunereform/utviklingen-av-den-norske-kommunestruktu/historikk/Bodo-kommune/id752980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triktssenteret.no/" TargetMode="External"/><Relationship Id="rId2" Type="http://schemas.openxmlformats.org/officeDocument/2006/relationships/hyperlink" Target="http://www.distriktssenteret.n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alogSource xmlns="http://schemas.microsoft.com/sharepoint/v3" xsi:nil="true"/>
    <RoutingTargetFolder xmlns="http://schemas.microsoft.com/sharepoint/v3" xsi:nil="true"/>
    <Forklaring xmlns="2d6940b4-d4ca-4c2b-b1fc-e5093a7eff3b" xsi:nil="true"/>
    <Overf_x00f8_ringsverdi xmlns="2d6940b4-d4ca-4c2b-b1fc-e5093a7eff3b">false</Overf_x00f8_ringsverdi>
    <Kilde xmlns="2d6940b4-d4ca-4c2b-b1fc-e5093a7eff3b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6E6AC7E0084479A5BCC23D48777AD" ma:contentTypeVersion="10" ma:contentTypeDescription="Opprett et nytt dokument." ma:contentTypeScope="" ma:versionID="38cbb559605a8eec0133b90894ac8d1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d6940b4-d4ca-4c2b-b1fc-e5093a7eff3b" targetNamespace="http://schemas.microsoft.com/office/2006/metadata/properties" ma:root="true" ma:fieldsID="b39a61197318ee37ae70deff8d985049" ns1:_="" ns2:_="" ns3:_="">
    <xsd:import namespace="http://schemas.microsoft.com/sharepoint/v3"/>
    <xsd:import namespace="http://schemas.microsoft.com/sharepoint/v4"/>
    <xsd:import namespace="2d6940b4-d4ca-4c2b-b1fc-e5093a7eff3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Overf_x00f8_ringsverdi" minOccurs="0"/>
                <xsd:element ref="ns3:Forklaring" minOccurs="0"/>
                <xsd:element ref="ns3:Kilde" minOccurs="0"/>
                <xsd:element ref="ns1:RoutingTargetFolder" minOccurs="0"/>
                <xsd:element ref="ns1:Catalog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2" nillable="true" ma:displayName="Målmappe" ma:hidden="true" ma:internalName="RoutingTargetFolder" ma:readOnly="false">
      <xsd:simpleType>
        <xsd:restriction base="dms:Text">
          <xsd:maxLength value="255"/>
        </xsd:restriction>
      </xsd:simpleType>
    </xsd:element>
    <xsd:element name="CatalogSource" ma:index="13" nillable="true" ma:displayName="URL-adresse for katalogelement" ma:hidden="true" ma:internalName="CatalogSour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940b4-d4ca-4c2b-b1fc-e5093a7eff3b" elementFormDefault="qualified">
    <xsd:import namespace="http://schemas.microsoft.com/office/2006/documentManagement/types"/>
    <xsd:import namespace="http://schemas.microsoft.com/office/infopath/2007/PartnerControls"/>
    <xsd:element name="Overf_x00f8_ringsverdi" ma:index="9" nillable="true" ma:displayName="Overføringsverdi" ma:default="0" ma:description="Dokumentet har stor overføringsverdi mellom fylkesmenn. Vær kritisk!" ma:internalName="Overf_x00f8_ringsverdi">
      <xsd:simpleType>
        <xsd:restriction base="dms:Boolean"/>
      </xsd:simpleType>
    </xsd:element>
    <xsd:element name="Forklaring" ma:index="10" nillable="true" ma:displayName="Forklaring" ma:description="Kort forklaring på overføringsverdien" ma:internalName="Forklaring">
      <xsd:simpleType>
        <xsd:restriction base="dms:Text">
          <xsd:maxLength value="255"/>
        </xsd:restriction>
      </xsd:simpleType>
    </xsd:element>
    <xsd:element name="Kilde" ma:index="11" nillable="true" ma:displayName="Kilde" ma:internalName="Kil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lkesmann"/>
                    <xsd:enumeration value="Kommune"/>
                    <xsd:enumeration value="Distriktssenteret"/>
                    <xsd:enumeration value="KMD"/>
                    <xsd:enumeration value="FoU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D5210-79DD-4366-B00E-B2BF6EF24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9DF34-4CE5-4FA5-97F0-7B3805378195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sharepoint/v4"/>
    <ds:schemaRef ds:uri="http://schemas.microsoft.com/office/infopath/2007/PartnerControls"/>
    <ds:schemaRef ds:uri="http://purl.org/dc/dcmitype/"/>
    <ds:schemaRef ds:uri="http://www.w3.org/XML/1998/namespace"/>
    <ds:schemaRef ds:uri="2d6940b4-d4ca-4c2b-b1fc-e5093a7eff3b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614E48-A9BF-4F3A-ADEB-827A125A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2d6940b4-d4ca-4c2b-b1fc-e5093a7ef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2317</Words>
  <Characters>12286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Undervisningsopplegg om kommunereforma til vidaregåande skule</dc:title>
  <dc:creator>Geir Almlid</dc:creator>
  <cp:lastModifiedBy>Dan-Erik Aggvin</cp:lastModifiedBy>
  <cp:revision>2</cp:revision>
  <cp:lastPrinted>2015-05-22T12:03:00Z</cp:lastPrinted>
  <dcterms:created xsi:type="dcterms:W3CDTF">2015-06-19T08:13:00Z</dcterms:created>
  <dcterms:modified xsi:type="dcterms:W3CDTF">2015-06-19T08:13:00Z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0x010100B5F6E6AC7E0084479A5BCC23D48777AD</vt:lpwstr>
  </property>
</Properties>
</file>